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44"/>
          <w:lang w:eastAsia="zh-CN"/>
        </w:rPr>
      </w:pPr>
      <w:r>
        <w:rPr>
          <w:rFonts w:hint="eastAsia" w:ascii="Times New Roman" w:hAnsi="Times New Roman" w:eastAsia="黑体" w:cs="Times New Roman"/>
          <w:sz w:val="44"/>
          <w:lang w:eastAsia="zh-CN"/>
        </w:rPr>
        <w:t>南京盛基房地产开发有限公司</w:t>
      </w:r>
    </w:p>
    <w:p>
      <w:pPr>
        <w:jc w:val="center"/>
        <w:rPr>
          <w:rFonts w:hint="default" w:ascii="Times New Roman" w:hAnsi="Times New Roman" w:eastAsia="黑体" w:cs="Times New Roman"/>
          <w:sz w:val="44"/>
          <w:lang w:eastAsia="zh-CN"/>
        </w:rPr>
      </w:pPr>
      <w:r>
        <w:rPr>
          <w:rFonts w:hint="eastAsia" w:ascii="Times New Roman" w:hAnsi="Times New Roman" w:eastAsia="黑体" w:cs="Times New Roman"/>
          <w:sz w:val="44"/>
          <w:lang w:eastAsia="zh-CN"/>
        </w:rPr>
        <w:t>No.2016G47地块房地产开发项目</w:t>
      </w:r>
      <w:r>
        <w:rPr>
          <w:rFonts w:hint="default" w:ascii="Times New Roman" w:hAnsi="Times New Roman" w:eastAsia="黑体" w:cs="Times New Roman"/>
          <w:sz w:val="44"/>
          <w:lang w:eastAsia="zh-CN"/>
        </w:rPr>
        <w:t>（</w:t>
      </w:r>
      <w:r>
        <w:rPr>
          <w:rFonts w:hint="eastAsia" w:ascii="Times New Roman" w:hAnsi="Times New Roman" w:eastAsia="黑体" w:cs="Times New Roman"/>
          <w:sz w:val="44"/>
          <w:lang w:eastAsia="zh-CN"/>
        </w:rPr>
        <w:t>7#、8#、11#、15#、16#、17#及配电房、门卫房、地下车库</w:t>
      </w:r>
      <w:r>
        <w:rPr>
          <w:rFonts w:hint="default" w:ascii="Times New Roman" w:hAnsi="Times New Roman" w:eastAsia="黑体" w:cs="Times New Roman"/>
          <w:sz w:val="44"/>
          <w:lang w:eastAsia="zh-CN"/>
        </w:rPr>
        <w:t>）</w:t>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rPr>
        <w:t>竣工环境保护验收</w:t>
      </w:r>
      <w:r>
        <w:rPr>
          <w:rFonts w:hint="default" w:ascii="Times New Roman" w:hAnsi="Times New Roman" w:eastAsia="黑体" w:cs="Times New Roman"/>
          <w:sz w:val="44"/>
          <w:lang w:eastAsia="zh-CN"/>
        </w:rPr>
        <w:t>报告</w:t>
      </w:r>
    </w:p>
    <w:p>
      <w:pPr>
        <w:rPr>
          <w:rFonts w:hint="eastAsia"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eastAsia" w:ascii="Times New Roman" w:hAnsi="Times New Roman" w:cs="Times New Roman"/>
          <w:sz w:val="32"/>
          <w:szCs w:val="32"/>
          <w:lang w:eastAsia="zh-CN"/>
        </w:rPr>
      </w:pPr>
      <w:r>
        <w:rPr>
          <w:rFonts w:hint="eastAsia" w:ascii="宋体" w:hAnsi="宋体" w:eastAsia="宋体" w:cs="宋体"/>
          <w:sz w:val="32"/>
          <w:szCs w:val="32"/>
          <w:lang w:eastAsia="zh-CN"/>
        </w:rPr>
        <w:t>建设单位：</w:t>
      </w:r>
      <w:r>
        <w:rPr>
          <w:rFonts w:hint="eastAsia" w:ascii="Times New Roman" w:hAnsi="Times New Roman" w:cs="Times New Roman"/>
          <w:sz w:val="32"/>
          <w:szCs w:val="32"/>
          <w:lang w:eastAsia="zh-CN"/>
        </w:rPr>
        <w:t>南京盛基房地产开发有限公司</w:t>
      </w:r>
    </w:p>
    <w:p>
      <w:p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编制单位：南京白云环境科技集团股份有限公司</w:t>
      </w:r>
    </w:p>
    <w:p>
      <w:pPr>
        <w:jc w:val="center"/>
        <w:rPr>
          <w:rFonts w:hint="eastAsia" w:ascii="宋体" w:hAnsi="宋体" w:eastAsia="宋体" w:cs="宋体"/>
          <w:sz w:val="32"/>
          <w:szCs w:val="32"/>
          <w:lang w:val="en-US" w:eastAsia="zh-CN"/>
        </w:rPr>
      </w:pPr>
    </w:p>
    <w:p>
      <w:pPr>
        <w:jc w:val="center"/>
        <w:rPr>
          <w:rFonts w:hint="default" w:ascii="Times New Roman" w:hAnsi="Times New Roman" w:eastAsia="微软雅黑" w:cs="Times New Roman"/>
          <w:sz w:val="32"/>
          <w:szCs w:val="32"/>
          <w:lang w:val="en-US" w:eastAsia="zh-CN"/>
        </w:rPr>
        <w:sectPr>
          <w:footerReference r:id="rId4" w:type="first"/>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 w:linePitch="310" w:charSpace="0"/>
        </w:sectPr>
      </w:pPr>
      <w:r>
        <w:rPr>
          <w:rFonts w:hint="default" w:ascii="Times New Roman" w:hAnsi="Times New Roman" w:eastAsia="微软雅黑" w:cs="Times New Roman"/>
          <w:sz w:val="32"/>
          <w:szCs w:val="32"/>
          <w:lang w:val="en-US" w:eastAsia="zh-CN"/>
        </w:rPr>
        <w:t>20</w:t>
      </w:r>
      <w:r>
        <w:rPr>
          <w:rFonts w:hint="eastAsia" w:ascii="Times New Roman" w:hAnsi="Times New Roman" w:eastAsia="微软雅黑" w:cs="Times New Roman"/>
          <w:sz w:val="32"/>
          <w:szCs w:val="32"/>
          <w:lang w:val="en-US" w:eastAsia="zh-CN"/>
        </w:rPr>
        <w:t>20</w:t>
      </w:r>
      <w:r>
        <w:rPr>
          <w:rFonts w:hint="default" w:ascii="Times New Roman" w:hAnsi="Times New Roman" w:eastAsia="微软雅黑" w:cs="Times New Roman"/>
          <w:sz w:val="32"/>
          <w:szCs w:val="32"/>
          <w:lang w:eastAsia="zh-CN"/>
        </w:rPr>
        <w:t>年</w:t>
      </w:r>
      <w:r>
        <w:rPr>
          <w:rFonts w:hint="eastAsia" w:ascii="Times New Roman" w:hAnsi="Times New Roman" w:eastAsia="微软雅黑" w:cs="Times New Roman"/>
          <w:sz w:val="32"/>
          <w:szCs w:val="32"/>
          <w:lang w:val="en-US" w:eastAsia="zh-CN"/>
        </w:rPr>
        <w:t>4</w:t>
      </w:r>
      <w:r>
        <w:rPr>
          <w:rFonts w:hint="default" w:ascii="Times New Roman" w:hAnsi="Times New Roman" w:eastAsia="微软雅黑" w:cs="Times New Roman"/>
          <w:sz w:val="32"/>
          <w:szCs w:val="32"/>
          <w:lang w:eastAsia="zh-CN"/>
        </w:rPr>
        <w:t>月</w:t>
      </w:r>
    </w:p>
    <w:p>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建设单位法人代表：</w:t>
      </w:r>
      <w:r>
        <w:rPr>
          <w:rFonts w:hint="eastAsia" w:ascii="宋体" w:hAnsi="宋体" w:cs="宋体"/>
          <w:b/>
          <w:bCs/>
          <w:sz w:val="32"/>
          <w:szCs w:val="32"/>
          <w:lang w:eastAsia="zh-CN"/>
        </w:rPr>
        <w:t>陈</w:t>
      </w: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凯</w:t>
      </w:r>
      <w:r>
        <w:rPr>
          <w:rFonts w:hint="eastAsia" w:ascii="宋体" w:hAnsi="宋体" w:eastAsia="宋体" w:cs="宋体"/>
          <w:b/>
          <w:bCs/>
          <w:sz w:val="32"/>
          <w:szCs w:val="32"/>
          <w:lang w:eastAsia="zh-CN"/>
        </w:rPr>
        <w:t xml:space="preserve"> </w:t>
      </w:r>
    </w:p>
    <w:p>
      <w:pPr>
        <w:jc w:val="left"/>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编制单位法人代表：</w:t>
      </w:r>
      <w:r>
        <w:rPr>
          <w:rFonts w:hint="eastAsia" w:ascii="宋体" w:hAnsi="宋体" w:cs="宋体"/>
          <w:b/>
          <w:bCs/>
          <w:sz w:val="32"/>
          <w:szCs w:val="32"/>
          <w:lang w:eastAsia="zh-CN"/>
        </w:rPr>
        <w:t>杜跃嵩</w:t>
      </w:r>
    </w:p>
    <w:p>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项目负责人：</w:t>
      </w:r>
      <w:r>
        <w:rPr>
          <w:rFonts w:hint="eastAsia" w:ascii="宋体" w:hAnsi="宋体" w:cs="宋体"/>
          <w:b/>
          <w:bCs/>
          <w:sz w:val="32"/>
          <w:szCs w:val="32"/>
          <w:lang w:eastAsia="zh-CN"/>
        </w:rPr>
        <w:t>黄培培</w:t>
      </w:r>
    </w:p>
    <w:p>
      <w:pPr>
        <w:jc w:val="left"/>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报告编写人：赵</w:t>
      </w:r>
      <w:r>
        <w:rPr>
          <w:rFonts w:hint="eastAsia" w:ascii="宋体" w:hAnsi="宋体" w:cs="宋体"/>
          <w:b/>
          <w:bCs/>
          <w:sz w:val="32"/>
          <w:szCs w:val="32"/>
          <w:lang w:val="en-US" w:eastAsia="zh-CN"/>
        </w:rPr>
        <w:t xml:space="preserve">  </w:t>
      </w:r>
      <w:r>
        <w:rPr>
          <w:rFonts w:hint="eastAsia" w:ascii="宋体" w:hAnsi="宋体" w:eastAsia="宋体" w:cs="宋体"/>
          <w:b/>
          <w:bCs/>
          <w:sz w:val="32"/>
          <w:szCs w:val="32"/>
          <w:lang w:eastAsia="zh-CN"/>
        </w:rPr>
        <w:t>刚</w:t>
      </w: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b/>
          <w:bCs/>
          <w:sz w:val="32"/>
          <w:szCs w:val="32"/>
          <w:lang w:eastAsia="zh-CN"/>
        </w:rPr>
      </w:pPr>
    </w:p>
    <w:p>
      <w:pPr>
        <w:jc w:val="left"/>
        <w:rPr>
          <w:rFonts w:hint="eastAsia" w:ascii="宋体" w:hAnsi="宋体" w:eastAsia="宋体" w:cs="宋体"/>
          <w:b/>
          <w:bCs/>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r>
        <w:rPr>
          <w:sz w:val="32"/>
        </w:rPr>
        <mc:AlternateContent>
          <mc:Choice Requires="wps">
            <w:drawing>
              <wp:anchor distT="0" distB="0" distL="114300" distR="114300" simplePos="0" relativeHeight="392283136" behindDoc="0" locked="0" layoutInCell="1" allowOverlap="1">
                <wp:simplePos x="0" y="0"/>
                <wp:positionH relativeFrom="column">
                  <wp:posOffset>3023235</wp:posOffset>
                </wp:positionH>
                <wp:positionV relativeFrom="paragraph">
                  <wp:posOffset>17780</wp:posOffset>
                </wp:positionV>
                <wp:extent cx="3107055" cy="2423160"/>
                <wp:effectExtent l="0" t="0" r="17145" b="15240"/>
                <wp:wrapNone/>
                <wp:docPr id="31" name="文本框 31"/>
                <wp:cNvGraphicFramePr/>
                <a:graphic xmlns:a="http://schemas.openxmlformats.org/drawingml/2006/main">
                  <a:graphicData uri="http://schemas.microsoft.com/office/word/2010/wordprocessingShape">
                    <wps:wsp>
                      <wps:cNvSpPr txBox="1"/>
                      <wps:spPr>
                        <a:xfrm>
                          <a:off x="0" y="0"/>
                          <a:ext cx="3107055" cy="242316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南京盛基房地产开发有限公司</w:t>
                            </w:r>
                          </w:p>
                          <w:p>
                            <w:pPr>
                              <w:widowControl/>
                              <w:spacing w:line="600" w:lineRule="exact"/>
                              <w:rPr>
                                <w:rFonts w:hint="eastAsia"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15722912200</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1800</w:t>
                            </w:r>
                          </w:p>
                          <w:p>
                            <w:pPr>
                              <w:keepNext w:val="0"/>
                              <w:keepLines w:val="0"/>
                              <w:widowControl/>
                              <w:suppressLineNumbers w:val="0"/>
                              <w:jc w:val="left"/>
                              <w:rPr>
                                <w:rFonts w:hint="eastAsia" w:eastAsia="宋体"/>
                                <w:lang w:val="en-US" w:eastAsia="zh-CN"/>
                              </w:rPr>
                            </w:pPr>
                            <w:r>
                              <w:rPr>
                                <w:rFonts w:hint="eastAsia" w:ascii="Times New Roman" w:hAnsi="Times New Roman" w:cs="Times New Roman"/>
                                <w:b w:val="0"/>
                                <w:bCs/>
                                <w:sz w:val="24"/>
                                <w:szCs w:val="24"/>
                                <w:lang w:eastAsia="zh-CN"/>
                              </w:rPr>
                              <w:t>地址：</w:t>
                            </w:r>
                            <w:r>
                              <w:rPr>
                                <w:rFonts w:hint="eastAsia" w:ascii="宋体" w:hAnsi="宋体"/>
                                <w:color w:val="000000" w:themeColor="text1"/>
                                <w:sz w:val="24"/>
                                <w14:textFill>
                                  <w14:solidFill>
                                    <w14:schemeClr w14:val="tx1"/>
                                  </w14:solidFill>
                                </w14:textFill>
                              </w:rPr>
                              <w:t>南京市浦口区江浦街道</w:t>
                            </w:r>
                            <w:r>
                              <w:rPr>
                                <w:rFonts w:hint="eastAsia" w:ascii="宋体" w:hAnsi="宋体"/>
                                <w:color w:val="000000" w:themeColor="text1"/>
                                <w:sz w:val="24"/>
                                <w:lang w:eastAsia="zh-CN"/>
                                <w14:textFill>
                                  <w14:solidFill>
                                    <w14:schemeClr w14:val="tx1"/>
                                  </w14:solidFill>
                                </w14:textFill>
                              </w:rPr>
                              <w:t>凤凰大街</w:t>
                            </w:r>
                            <w:r>
                              <w:rPr>
                                <w:rFonts w:hint="eastAsia" w:ascii="宋体" w:hAnsi="宋体"/>
                                <w:color w:val="000000" w:themeColor="text1"/>
                                <w:sz w:val="24"/>
                                <w:lang w:val="en-US" w:eastAsia="zh-CN"/>
                                <w14:textFill>
                                  <w14:solidFill>
                                    <w14:schemeClr w14:val="tx1"/>
                                  </w14:solidFill>
                                </w14:textFill>
                              </w:rPr>
                              <w:t>10号</w:t>
                            </w:r>
                          </w:p>
                          <w:p>
                            <w:pPr>
                              <w:widowControl/>
                              <w:spacing w:line="600" w:lineRule="exact"/>
                              <w:rPr>
                                <w:rFonts w:hint="eastAsia" w:ascii="Times New Roman" w:hAnsi="Times New Roman" w:cs="Times New Roman"/>
                                <w:b w:val="0"/>
                                <w:bCs/>
                                <w:sz w:val="24"/>
                                <w:szCs w:val="24"/>
                                <w:lang w:eastAsia="zh-CN"/>
                              </w:rPr>
                            </w:pPr>
                          </w:p>
                          <w:p/>
                        </w:txbxContent>
                      </wps:txbx>
                      <wps:bodyPr upright="1"/>
                    </wps:wsp>
                  </a:graphicData>
                </a:graphic>
              </wp:anchor>
            </w:drawing>
          </mc:Choice>
          <mc:Fallback>
            <w:pict>
              <v:shape id="_x0000_s1026" o:spid="_x0000_s1026" o:spt="202" type="#_x0000_t202" style="position:absolute;left:0pt;margin-left:238.05pt;margin-top:1.4pt;height:190.8pt;width:244.65pt;z-index:392283136;mso-width-relative:page;mso-height-relative:page;" fillcolor="#FFFFFF" filled="t" stroked="f" coordsize="21600,21600" o:gfxdata="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Js4ejb&#10;AAAACQEAAA8AAAAAAAAAAQAgAAAAIgAAAGRycy9kb3ducmV2LnhtbFBLAQIUABQAAAAIAIdO4kBX&#10;CpgP5AEAALwDAAAOAAAAAAAAAAEAIAAAACoBAABkcnMvZTJvRG9jLnhtbFBLBQYAAAAABgAGAFkB&#10;AACABQ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南京盛基房地产开发有限公司</w:t>
                      </w:r>
                    </w:p>
                    <w:p>
                      <w:pPr>
                        <w:widowControl/>
                        <w:spacing w:line="600" w:lineRule="exact"/>
                        <w:rPr>
                          <w:rFonts w:hint="eastAsia"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15722912200</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1800</w:t>
                      </w:r>
                    </w:p>
                    <w:p>
                      <w:pPr>
                        <w:keepNext w:val="0"/>
                        <w:keepLines w:val="0"/>
                        <w:widowControl/>
                        <w:suppressLineNumbers w:val="0"/>
                        <w:jc w:val="left"/>
                        <w:rPr>
                          <w:rFonts w:hint="eastAsia" w:eastAsia="宋体"/>
                          <w:lang w:val="en-US" w:eastAsia="zh-CN"/>
                        </w:rPr>
                      </w:pPr>
                      <w:r>
                        <w:rPr>
                          <w:rFonts w:hint="eastAsia" w:ascii="Times New Roman" w:hAnsi="Times New Roman" w:cs="Times New Roman"/>
                          <w:b w:val="0"/>
                          <w:bCs/>
                          <w:sz w:val="24"/>
                          <w:szCs w:val="24"/>
                          <w:lang w:eastAsia="zh-CN"/>
                        </w:rPr>
                        <w:t>地址：</w:t>
                      </w:r>
                      <w:r>
                        <w:rPr>
                          <w:rFonts w:hint="eastAsia" w:ascii="宋体" w:hAnsi="宋体"/>
                          <w:color w:val="000000" w:themeColor="text1"/>
                          <w:sz w:val="24"/>
                          <w14:textFill>
                            <w14:solidFill>
                              <w14:schemeClr w14:val="tx1"/>
                            </w14:solidFill>
                          </w14:textFill>
                        </w:rPr>
                        <w:t>南京市浦口区江浦街道</w:t>
                      </w:r>
                      <w:r>
                        <w:rPr>
                          <w:rFonts w:hint="eastAsia" w:ascii="宋体" w:hAnsi="宋体"/>
                          <w:color w:val="000000" w:themeColor="text1"/>
                          <w:sz w:val="24"/>
                          <w:lang w:eastAsia="zh-CN"/>
                          <w14:textFill>
                            <w14:solidFill>
                              <w14:schemeClr w14:val="tx1"/>
                            </w14:solidFill>
                          </w14:textFill>
                        </w:rPr>
                        <w:t>凤凰大街</w:t>
                      </w:r>
                      <w:r>
                        <w:rPr>
                          <w:rFonts w:hint="eastAsia" w:ascii="宋体" w:hAnsi="宋体"/>
                          <w:color w:val="000000" w:themeColor="text1"/>
                          <w:sz w:val="24"/>
                          <w:lang w:val="en-US" w:eastAsia="zh-CN"/>
                          <w14:textFill>
                            <w14:solidFill>
                              <w14:schemeClr w14:val="tx1"/>
                            </w14:solidFill>
                          </w14:textFill>
                        </w:rPr>
                        <w:t>10号</w:t>
                      </w:r>
                    </w:p>
                    <w:p>
                      <w:pPr>
                        <w:widowControl/>
                        <w:spacing w:line="600" w:lineRule="exact"/>
                        <w:rPr>
                          <w:rFonts w:hint="eastAsia" w:ascii="Times New Roman" w:hAnsi="Times New Roman" w:cs="Times New Roman"/>
                          <w:b w:val="0"/>
                          <w:bCs/>
                          <w:sz w:val="24"/>
                          <w:szCs w:val="24"/>
                          <w:lang w:eastAsia="zh-CN"/>
                        </w:rPr>
                      </w:pPr>
                    </w:p>
                    <w:p/>
                  </w:txbxContent>
                </v:textbox>
              </v:shape>
            </w:pict>
          </mc:Fallback>
        </mc:AlternateContent>
      </w:r>
      <w:r>
        <w:rPr>
          <w:sz w:val="32"/>
        </w:rPr>
        <mc:AlternateContent>
          <mc:Choice Requires="wps">
            <w:drawing>
              <wp:anchor distT="0" distB="0" distL="114300" distR="114300" simplePos="0" relativeHeight="392282112" behindDoc="0" locked="0" layoutInCell="1" allowOverlap="1">
                <wp:simplePos x="0" y="0"/>
                <wp:positionH relativeFrom="column">
                  <wp:posOffset>-208915</wp:posOffset>
                </wp:positionH>
                <wp:positionV relativeFrom="paragraph">
                  <wp:posOffset>45085</wp:posOffset>
                </wp:positionV>
                <wp:extent cx="3228340" cy="2243455"/>
                <wp:effectExtent l="0" t="0" r="10160" b="4445"/>
                <wp:wrapNone/>
                <wp:docPr id="19" name="文本框 19"/>
                <wp:cNvGraphicFramePr/>
                <a:graphic xmlns:a="http://schemas.openxmlformats.org/drawingml/2006/main">
                  <a:graphicData uri="http://schemas.microsoft.com/office/word/2010/wordprocessingShape">
                    <wps:wsp>
                      <wps:cNvSpPr txBox="1"/>
                      <wps:spPr>
                        <a:xfrm>
                          <a:off x="0" y="0"/>
                          <a:ext cx="3228340" cy="2243455"/>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wps:txbx>
                      <wps:bodyPr upright="1"/>
                    </wps:wsp>
                  </a:graphicData>
                </a:graphic>
              </wp:anchor>
            </w:drawing>
          </mc:Choice>
          <mc:Fallback>
            <w:pict>
              <v:shape id="_x0000_s1026" o:spid="_x0000_s1026" o:spt="202" type="#_x0000_t202" style="position:absolute;left:0pt;margin-left:-16.45pt;margin-top:3.55pt;height:176.65pt;width:254.2pt;z-index:392282112;mso-width-relative:page;mso-height-relative:page;" fillcolor="#FFFFFF" filled="t" stroked="f" coordsize="21600,21600" o:gfxdata="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7R5Xjb&#10;AAAACQEAAA8AAAAAAAAAAQAgAAAAIgAAAGRycy9kb3ducmV2LnhtbFBLAQIUABQAAAAIAIdO4kAy&#10;ynls5AEAALwDAAAOAAAAAAAAAAEAIAAAACoBAABkcnMvZTJvRG9jLnhtbFBLBQYAAAAABgAGAFkB&#10;AACABQ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v:textbox>
              </v:shape>
            </w:pict>
          </mc:Fallback>
        </mc:AlternateContent>
      </w: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left"/>
        <w:rPr>
          <w:rFonts w:hint="eastAsia" w:ascii="宋体" w:hAnsi="宋体" w:eastAsia="宋体" w:cs="宋体"/>
          <w:sz w:val="32"/>
          <w:szCs w:val="32"/>
          <w:lang w:eastAsia="zh-CN"/>
        </w:rPr>
      </w:pPr>
    </w:p>
    <w:p>
      <w:pPr>
        <w:jc w:val="center"/>
        <w:rPr>
          <w:rFonts w:hint="eastAsia" w:ascii="Times New Roman" w:hAnsi="Times New Roman" w:eastAsia="黑体" w:cs="Times New Roman"/>
          <w:sz w:val="44"/>
          <w:lang w:eastAsia="zh-CN"/>
        </w:rPr>
        <w:sectPr>
          <w:footerReference r:id="rId6" w:type="first"/>
          <w:footerReference r:id="rId5"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jc w:val="center"/>
        <w:rPr>
          <w:rFonts w:hint="eastAsia" w:ascii="Times New Roman" w:hAnsi="Times New Roman" w:eastAsia="黑体" w:cs="Times New Roman"/>
          <w:sz w:val="44"/>
          <w:lang w:eastAsia="zh-CN"/>
        </w:rPr>
      </w:pPr>
      <w:r>
        <w:rPr>
          <w:rFonts w:hint="eastAsia" w:ascii="Times New Roman" w:hAnsi="Times New Roman" w:eastAsia="黑体" w:cs="Times New Roman"/>
          <w:sz w:val="44"/>
          <w:lang w:eastAsia="zh-CN"/>
        </w:rPr>
        <w:t>目录</w:t>
      </w:r>
    </w:p>
    <w:p>
      <w:pPr>
        <w:jc w:val="center"/>
        <w:rPr>
          <w:rFonts w:hint="eastAsia" w:ascii="Times New Roman" w:hAnsi="Times New Roman" w:eastAsia="黑体" w:cs="Times New Roman"/>
          <w:sz w:val="44"/>
          <w:lang w:eastAsia="zh-CN"/>
        </w:rPr>
      </w:pPr>
    </w:p>
    <w:p>
      <w:pPr>
        <w:ind w:left="1600" w:hanging="1600" w:hangingChars="500"/>
        <w:jc w:val="lef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第一部分</w:t>
      </w:r>
      <w:r>
        <w:rPr>
          <w:rFonts w:hint="eastAsia" w:ascii="Times New Roman" w:hAnsi="Times New Roman" w:eastAsia="黑体" w:cs="Times New Roman"/>
          <w:sz w:val="32"/>
          <w:szCs w:val="32"/>
          <w:lang w:val="en-US" w:eastAsia="zh-CN"/>
        </w:rPr>
        <w:t xml:space="preserve">  南京盛基房地产开发有限公司No.2016G47地块房地产开发项目（7#、8#、11#、15#、16#、17#及配电房、门卫房、地下车库）竣工环境保护验收监测报告表</w:t>
      </w:r>
    </w:p>
    <w:p>
      <w:pPr>
        <w:jc w:val="lef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第二部分</w:t>
      </w:r>
      <w:r>
        <w:rPr>
          <w:rFonts w:hint="eastAsia" w:ascii="Times New Roman" w:hAnsi="Times New Roman" w:eastAsia="黑体" w:cs="Times New Roman"/>
          <w:sz w:val="32"/>
          <w:szCs w:val="32"/>
          <w:lang w:val="en-US" w:eastAsia="zh-CN"/>
        </w:rPr>
        <w:t xml:space="preserve">  验收意见</w:t>
      </w:r>
    </w:p>
    <w:p>
      <w:pPr>
        <w:jc w:val="left"/>
        <w:rPr>
          <w:rFonts w:hint="eastAsia" w:ascii="Times New Roman" w:hAnsi="Times New Roman" w:eastAsia="黑体" w:cs="Times New Roman"/>
          <w:sz w:val="32"/>
          <w:szCs w:val="32"/>
          <w:lang w:val="en-US" w:eastAsia="zh-CN"/>
        </w:rPr>
        <w:sectPr>
          <w:footerReference r:id="rId8" w:type="first"/>
          <w:footerReference r:id="rId7"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eastAsia" w:ascii="Times New Roman" w:hAnsi="Times New Roman" w:eastAsia="黑体" w:cs="Times New Roman"/>
          <w:sz w:val="32"/>
          <w:szCs w:val="32"/>
          <w:lang w:eastAsia="zh-CN"/>
        </w:rPr>
        <w:t>第三部分</w:t>
      </w:r>
      <w:r>
        <w:rPr>
          <w:rFonts w:hint="eastAsia" w:ascii="Times New Roman" w:hAnsi="Times New Roman" w:eastAsia="黑体" w:cs="Times New Roman"/>
          <w:sz w:val="32"/>
          <w:szCs w:val="32"/>
          <w:lang w:val="en-US" w:eastAsia="zh-CN"/>
        </w:rPr>
        <w:t xml:space="preserve">  其他需要说明的事项</w:t>
      </w:r>
    </w:p>
    <w:p>
      <w:pPr>
        <w:jc w:val="center"/>
        <w:rPr>
          <w:rFonts w:hint="eastAsia" w:ascii="Times New Roman" w:hAnsi="Times New Roman" w:eastAsia="黑体" w:cs="Times New Roman"/>
          <w:sz w:val="32"/>
          <w:szCs w:val="32"/>
          <w:lang w:val="en-US" w:eastAsia="zh-CN"/>
        </w:rPr>
      </w:pPr>
    </w:p>
    <w:p>
      <w:pPr>
        <w:jc w:val="cente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第一部分</w:t>
      </w:r>
    </w:p>
    <w:p>
      <w:pPr>
        <w:jc w:val="cente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南京盛基房地产开发有限公司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No.2016G47地块房地产开发项目</w:t>
      </w:r>
    </w:p>
    <w:p>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w:t>
      </w:r>
      <w:r>
        <w:rPr>
          <w:rFonts w:hint="eastAsia" w:ascii="Times New Roman" w:hAnsi="Times New Roman" w:eastAsia="黑体" w:cs="Times New Roman"/>
          <w:sz w:val="32"/>
          <w:szCs w:val="32"/>
          <w:lang w:val="en-US" w:eastAsia="zh-CN"/>
        </w:rPr>
        <w:t>7#、8#、11#、15#、16#、17#及配电房、门卫房、地下车库</w:t>
      </w:r>
      <w:r>
        <w:rPr>
          <w:rFonts w:hint="default" w:ascii="Times New Roman" w:hAnsi="Times New Roman" w:eastAsia="黑体" w:cs="Times New Roman"/>
          <w:sz w:val="32"/>
          <w:szCs w:val="32"/>
          <w:lang w:val="en-US" w:eastAsia="zh-CN"/>
        </w:rPr>
        <w:t>）</w:t>
      </w:r>
    </w:p>
    <w:p>
      <w:pPr>
        <w:jc w:val="center"/>
        <w:rPr>
          <w:rFonts w:hint="default" w:ascii="Times New Roman" w:hAnsi="Times New Roman" w:eastAsia="黑体" w:cs="Times New Roman"/>
          <w:sz w:val="32"/>
          <w:szCs w:val="32"/>
          <w:lang w:val="en-US" w:eastAsia="zh-CN"/>
        </w:rPr>
        <w:sectPr>
          <w:footerReference r:id="rId10" w:type="first"/>
          <w:foot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eastAsia="黑体" w:cs="Times New Roman"/>
          <w:sz w:val="32"/>
          <w:szCs w:val="32"/>
          <w:lang w:val="en-US" w:eastAsia="zh-CN"/>
        </w:rPr>
        <w:t>竣工环境保护验收监测报告表</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eastAsia" w:ascii="黑体" w:hAnsi="黑体" w:eastAsia="黑体" w:cs="黑体"/>
          <w:sz w:val="44"/>
        </w:rPr>
      </w:pPr>
      <w:r>
        <w:rPr>
          <w:rFonts w:hint="eastAsia" w:ascii="黑体" w:hAnsi="黑体" w:eastAsia="黑体" w:cs="黑体"/>
          <w:sz w:val="44"/>
        </w:rPr>
        <w:t>建设项目竣工环境保护</w:t>
      </w:r>
    </w:p>
    <w:p>
      <w:pPr>
        <w:jc w:val="center"/>
        <w:rPr>
          <w:rFonts w:hint="eastAsia" w:ascii="黑体" w:hAnsi="黑体" w:eastAsia="黑体" w:cs="黑体"/>
          <w:sz w:val="44"/>
        </w:rPr>
      </w:pPr>
      <w:r>
        <w:rPr>
          <w:rFonts w:hint="eastAsia" w:ascii="黑体" w:hAnsi="黑体" w:eastAsia="黑体" w:cs="黑体"/>
          <w:sz w:val="44"/>
        </w:rPr>
        <w:t>验收</w:t>
      </w:r>
      <w:r>
        <w:rPr>
          <w:rFonts w:hint="eastAsia" w:ascii="黑体" w:hAnsi="黑体" w:eastAsia="黑体" w:cs="黑体"/>
          <w:sz w:val="44"/>
          <w:lang w:eastAsia="zh-CN"/>
        </w:rPr>
        <w:t>监测报告表</w:t>
      </w:r>
    </w:p>
    <w:p>
      <w:pPr>
        <w:jc w:val="center"/>
        <w:rPr>
          <w:rFonts w:hint="default" w:ascii="Times New Roman" w:hAnsi="Times New Roman" w:eastAsia="宋体" w:cs="Times New Roman"/>
          <w:sz w:val="44"/>
        </w:rPr>
      </w:pPr>
      <w:r>
        <w:rPr>
          <w:rFonts w:hint="default" w:ascii="Times New Roman" w:hAnsi="Times New Roman" w:eastAsia="宋体" w:cs="Times New Roman"/>
          <w:sz w:val="32"/>
          <w:lang w:val="en-US" w:eastAsia="zh-CN"/>
        </w:rPr>
        <w:t xml:space="preserve">       </w:t>
      </w:r>
      <w:r>
        <w:rPr>
          <w:rFonts w:hint="default" w:ascii="Times New Roman" w:hAnsi="Times New Roman" w:eastAsia="宋体" w:cs="Times New Roman"/>
          <w:sz w:val="32"/>
        </w:rPr>
        <w:t xml:space="preserve"> </w:t>
      </w:r>
    </w:p>
    <w:p>
      <w:pPr>
        <w:widowControl/>
        <w:spacing w:line="500" w:lineRule="exact"/>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（20</w:t>
      </w:r>
      <w:r>
        <w:rPr>
          <w:rFonts w:hint="eastAsia" w:ascii="Times New Roman" w:hAnsi="Times New Roman" w:cs="Times New Roman"/>
          <w:sz w:val="28"/>
          <w:szCs w:val="28"/>
          <w:lang w:val="en-US" w:eastAsia="zh-CN"/>
        </w:rPr>
        <w:t>20</w:t>
      </w:r>
      <w:r>
        <w:rPr>
          <w:rFonts w:hint="default" w:ascii="Times New Roman" w:hAnsi="Times New Roman" w:eastAsia="宋体" w:cs="Times New Roman"/>
          <w:sz w:val="28"/>
          <w:szCs w:val="28"/>
        </w:rPr>
        <w:t>）宁白环监（</w:t>
      </w:r>
      <w:r>
        <w:rPr>
          <w:rFonts w:hint="default" w:ascii="Times New Roman" w:hAnsi="Times New Roman" w:eastAsia="宋体" w:cs="Times New Roman"/>
          <w:sz w:val="28"/>
          <w:szCs w:val="28"/>
          <w:lang w:eastAsia="zh-CN"/>
        </w:rPr>
        <w:t>验</w:t>
      </w:r>
      <w:r>
        <w:rPr>
          <w:rFonts w:hint="default" w:ascii="Times New Roman" w:hAnsi="Times New Roman" w:eastAsia="宋体" w:cs="Times New Roman"/>
          <w:sz w:val="28"/>
          <w:szCs w:val="28"/>
        </w:rPr>
        <w:t>）字第（</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05</w:t>
      </w:r>
      <w:r>
        <w:rPr>
          <w:rFonts w:hint="default" w:ascii="Times New Roman" w:hAnsi="Times New Roman" w:eastAsia="宋体" w:cs="Times New Roman"/>
          <w:sz w:val="28"/>
          <w:szCs w:val="28"/>
        </w:rPr>
        <w:t>）号</w:t>
      </w:r>
    </w:p>
    <w:p>
      <w:pPr>
        <w:jc w:val="both"/>
        <w:rPr>
          <w:rFonts w:hint="default" w:ascii="Times New Roman" w:hAnsi="Times New Roman" w:eastAsia="宋体" w:cs="Times New Roman"/>
          <w:color w:val="FF0000"/>
          <w:sz w:val="28"/>
        </w:rPr>
      </w:pPr>
    </w:p>
    <w:p>
      <w:pPr>
        <w:jc w:val="center"/>
        <w:rPr>
          <w:rFonts w:hint="default" w:ascii="Times New Roman" w:hAnsi="Times New Roman" w:eastAsia="宋体" w:cs="Times New Roman"/>
          <w:color w:val="FF0000"/>
          <w:sz w:val="28"/>
        </w:rPr>
      </w:pPr>
    </w:p>
    <w:tbl>
      <w:tblPr>
        <w:tblStyle w:val="10"/>
        <w:tblW w:w="8737" w:type="dxa"/>
        <w:jc w:val="center"/>
        <w:tblLayout w:type="fixed"/>
        <w:tblCellMar>
          <w:top w:w="0" w:type="dxa"/>
          <w:left w:w="108" w:type="dxa"/>
          <w:bottom w:w="0" w:type="dxa"/>
          <w:right w:w="108" w:type="dxa"/>
        </w:tblCellMar>
      </w:tblPr>
      <w:tblGrid>
        <w:gridCol w:w="1653"/>
        <w:gridCol w:w="7084"/>
      </w:tblGrid>
      <w:tr>
        <w:tblPrEx>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eastAsia="宋体" w:cs="Times New Roman"/>
                <w:b/>
                <w:sz w:val="30"/>
              </w:rPr>
            </w:pPr>
            <w:r>
              <w:rPr>
                <w:rFonts w:hint="default" w:ascii="Times New Roman" w:hAnsi="Times New Roman" w:eastAsia="宋体" w:cs="Times New Roman"/>
                <w:b/>
                <w:sz w:val="30"/>
              </w:rPr>
              <w:t xml:space="preserve">项目名称：   </w:t>
            </w:r>
          </w:p>
        </w:tc>
        <w:tc>
          <w:tcPr>
            <w:tcW w:w="7084" w:type="dxa"/>
            <w:vAlign w:val="center"/>
          </w:tcPr>
          <w:p>
            <w:pPr>
              <w:pBdr>
                <w:bottom w:val="single" w:color="auto" w:sz="6" w:space="1"/>
              </w:pBdr>
              <w:jc w:val="center"/>
              <w:rPr>
                <w:rFonts w:hint="eastAsia" w:ascii="Times New Roman" w:hAnsi="Times New Roman" w:eastAsia="宋体" w:cs="Times New Roman"/>
                <w:sz w:val="32"/>
                <w:szCs w:val="32"/>
                <w:lang w:val="en-US" w:eastAsia="zh-CN"/>
              </w:rPr>
            </w:pPr>
            <w:r>
              <w:rPr>
                <w:rFonts w:hint="eastAsia" w:ascii="Times New Roman" w:hAnsi="Times New Roman" w:cs="Times New Roman"/>
                <w:sz w:val="32"/>
                <w:szCs w:val="32"/>
                <w:lang w:eastAsia="zh-CN"/>
              </w:rPr>
              <w:t>No.2016G47地块房地产开发项目（7#、8#、11#、15#、16#、17#及配电房、门卫房、地下车库）</w:t>
            </w:r>
          </w:p>
        </w:tc>
      </w:tr>
      <w:tr>
        <w:tblPrEx>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eastAsia="宋体" w:cs="Times New Roman"/>
                <w:b/>
                <w:sz w:val="30"/>
              </w:rPr>
            </w:pPr>
            <w:r>
              <w:rPr>
                <w:rFonts w:hint="default" w:ascii="Times New Roman" w:hAnsi="Times New Roman" w:eastAsia="宋体" w:cs="Times New Roman"/>
                <w:b/>
                <w:sz w:val="30"/>
              </w:rPr>
              <w:t>委托单位：</w:t>
            </w:r>
          </w:p>
        </w:tc>
        <w:tc>
          <w:tcPr>
            <w:tcW w:w="7084" w:type="dxa"/>
            <w:vAlign w:val="center"/>
          </w:tcPr>
          <w:p>
            <w:pPr>
              <w:pBdr>
                <w:bottom w:val="single" w:color="auto" w:sz="6" w:space="1"/>
              </w:pBdr>
              <w:spacing w:line="360" w:lineRule="exact"/>
              <w:jc w:val="center"/>
              <w:rPr>
                <w:rFonts w:hint="eastAsia" w:ascii="Times New Roman" w:hAnsi="Times New Roman" w:cs="Times New Roman"/>
                <w:sz w:val="32"/>
                <w:szCs w:val="32"/>
                <w:lang w:eastAsia="zh-CN"/>
              </w:rPr>
            </w:pPr>
          </w:p>
          <w:p>
            <w:pPr>
              <w:pBdr>
                <w:bottom w:val="single" w:color="auto" w:sz="6" w:space="1"/>
              </w:pBdr>
              <w:spacing w:line="360" w:lineRule="exact"/>
              <w:jc w:val="center"/>
              <w:rPr>
                <w:rFonts w:hint="eastAsia" w:ascii="Times New Roman" w:hAnsi="Times New Roman" w:cs="Times New Roman"/>
                <w:sz w:val="32"/>
                <w:szCs w:val="32"/>
                <w:lang w:eastAsia="zh-CN"/>
              </w:rPr>
            </w:pPr>
          </w:p>
          <w:p>
            <w:pPr>
              <w:pBdr>
                <w:bottom w:val="single" w:color="auto" w:sz="6" w:space="1"/>
              </w:pBdr>
              <w:spacing w:line="360" w:lineRule="exact"/>
              <w:jc w:val="center"/>
              <w:rPr>
                <w:rFonts w:hint="default" w:ascii="Times New Roman" w:hAnsi="Times New Roman" w:eastAsia="宋体" w:cs="Times New Roman"/>
                <w:sz w:val="28"/>
              </w:rPr>
            </w:pPr>
            <w:r>
              <w:rPr>
                <w:rFonts w:hint="eastAsia" w:ascii="Times New Roman" w:hAnsi="Times New Roman" w:cs="Times New Roman"/>
                <w:sz w:val="32"/>
                <w:szCs w:val="32"/>
                <w:lang w:eastAsia="zh-CN"/>
              </w:rPr>
              <w:t>南京盛基房地产开发有限公司</w:t>
            </w:r>
          </w:p>
          <w:p>
            <w:pPr>
              <w:rPr>
                <w:rFonts w:hint="default" w:ascii="Times New Roman" w:hAnsi="Times New Roman" w:eastAsia="宋体" w:cs="Times New Roman"/>
                <w:spacing w:val="20"/>
                <w:sz w:val="32"/>
                <w:u w:val="single"/>
              </w:rPr>
            </w:pPr>
          </w:p>
        </w:tc>
      </w:tr>
    </w:tbl>
    <w:p>
      <w:pPr>
        <w:jc w:val="center"/>
        <w:rPr>
          <w:rFonts w:hint="default" w:ascii="Times New Roman" w:hAnsi="Times New Roman" w:eastAsia="宋体" w:cs="Times New Roman"/>
          <w:color w:val="FF0000"/>
          <w:sz w:val="32"/>
        </w:rPr>
      </w:pPr>
    </w:p>
    <w:p>
      <w:pPr>
        <w:jc w:val="center"/>
        <w:rPr>
          <w:rFonts w:hint="default" w:ascii="Times New Roman" w:hAnsi="Times New Roman" w:eastAsia="宋体" w:cs="Times New Roman"/>
          <w:color w:val="FF0000"/>
          <w:sz w:val="32"/>
        </w:rPr>
      </w:pPr>
    </w:p>
    <w:p>
      <w:pPr>
        <w:jc w:val="center"/>
        <w:rPr>
          <w:rFonts w:hint="default" w:ascii="Times New Roman" w:hAnsi="Times New Roman" w:eastAsia="宋体" w:cs="Times New Roman"/>
          <w:color w:val="FF0000"/>
          <w:sz w:val="32"/>
        </w:rPr>
      </w:pPr>
    </w:p>
    <w:p>
      <w:pPr>
        <w:pStyle w:val="6"/>
        <w:jc w:val="center"/>
        <w:rPr>
          <w:rFonts w:hint="default" w:ascii="Times New Roman" w:hAnsi="Times New Roman" w:eastAsia="宋体" w:cs="Times New Roman"/>
          <w:color w:val="FF0000"/>
          <w:sz w:val="30"/>
          <w:szCs w:val="30"/>
        </w:rPr>
      </w:pPr>
      <w:r>
        <w:rPr>
          <w:rFonts w:hint="default" w:ascii="Times New Roman" w:hAnsi="Times New Roman" w:eastAsia="宋体" w:cs="Times New Roman"/>
          <w:b/>
          <w:szCs w:val="28"/>
        </w:rPr>
        <w:t>南京白云环境科技集团股份有限公司</w:t>
      </w:r>
    </w:p>
    <w:p>
      <w:pPr>
        <w:pStyle w:val="6"/>
        <w:jc w:val="center"/>
        <w:rPr>
          <w:rFonts w:hint="eastAsia" w:ascii="Times New Roman" w:hAnsi="Times New Roman" w:eastAsia="宋体" w:cs="Times New Roman"/>
          <w:sz w:val="30"/>
          <w:szCs w:val="30"/>
          <w:lang w:eastAsia="zh-CN"/>
        </w:rPr>
      </w:pPr>
      <w:r>
        <w:rPr>
          <w:rFonts w:hint="eastAsia" w:ascii="Times New Roman" w:hAnsi="Times New Roman" w:cs="Times New Roman"/>
          <w:sz w:val="30"/>
          <w:szCs w:val="30"/>
          <w:lang w:eastAsia="zh-CN"/>
        </w:rPr>
        <w:t>20</w:t>
      </w:r>
      <w:r>
        <w:rPr>
          <w:rFonts w:hint="eastAsia" w:ascii="Times New Roman" w:hAnsi="Times New Roman" w:cs="Times New Roman"/>
          <w:sz w:val="30"/>
          <w:szCs w:val="30"/>
          <w:lang w:val="en-US" w:eastAsia="zh-CN"/>
        </w:rPr>
        <w:t>20</w:t>
      </w:r>
      <w:r>
        <w:rPr>
          <w:rFonts w:hint="eastAsia" w:ascii="Times New Roman" w:hAnsi="Times New Roman" w:cs="Times New Roman"/>
          <w:sz w:val="30"/>
          <w:szCs w:val="30"/>
          <w:lang w:eastAsia="zh-CN"/>
        </w:rPr>
        <w:t>年</w:t>
      </w:r>
      <w:r>
        <w:rPr>
          <w:rFonts w:hint="eastAsia" w:ascii="Times New Roman" w:hAnsi="Times New Roman" w:cs="Times New Roman"/>
          <w:sz w:val="30"/>
          <w:szCs w:val="30"/>
          <w:lang w:val="en-US" w:eastAsia="zh-CN"/>
        </w:rPr>
        <w:t>4</w:t>
      </w:r>
      <w:r>
        <w:rPr>
          <w:rFonts w:hint="eastAsia" w:ascii="Times New Roman" w:hAnsi="Times New Roman" w:cs="Times New Roman"/>
          <w:sz w:val="30"/>
          <w:szCs w:val="30"/>
          <w:lang w:eastAsia="zh-CN"/>
        </w:rPr>
        <w:t>月</w:t>
      </w:r>
    </w:p>
    <w:p>
      <w:pPr>
        <w:rPr>
          <w:rFonts w:hint="default" w:ascii="Times New Roman" w:hAnsi="Times New Roman" w:eastAsia="宋体" w:cs="Times New Roman"/>
          <w:b/>
          <w:sz w:val="28"/>
          <w:szCs w:val="28"/>
        </w:rPr>
        <w:sectPr>
          <w:headerReference r:id="rId11" w:type="default"/>
          <w:footerReference r:id="rId12" w:type="default"/>
          <w:footerReference r:id="rId13" w:type="even"/>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titlePg/>
          <w:docGrid w:type="lines" w:linePitch="310" w:charSpace="0"/>
        </w:sectPr>
      </w:pPr>
    </w:p>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承 担 单 位：南京白云环境科技集团股份有限公司</w:t>
      </w:r>
    </w:p>
    <w:p>
      <w:pPr>
        <w:rPr>
          <w:rFonts w:hint="default" w:ascii="Times New Roman" w:hAnsi="Times New Roman" w:eastAsia="宋体" w:cs="Times New Roman"/>
          <w:b/>
          <w:spacing w:val="12"/>
          <w:sz w:val="28"/>
          <w:szCs w:val="28"/>
        </w:rPr>
      </w:pPr>
      <w:r>
        <w:rPr>
          <w:rFonts w:hint="default" w:ascii="Times New Roman" w:hAnsi="Times New Roman" w:eastAsia="宋体" w:cs="Times New Roman"/>
          <w:b/>
          <w:spacing w:val="12"/>
          <w:sz w:val="28"/>
          <w:szCs w:val="28"/>
        </w:rPr>
        <w:t>项目负责人：</w:t>
      </w:r>
      <w:r>
        <w:rPr>
          <w:rFonts w:hint="eastAsia" w:ascii="Times New Roman" w:hAnsi="Times New Roman" w:cs="Times New Roman"/>
          <w:b/>
          <w:spacing w:val="12"/>
          <w:sz w:val="28"/>
          <w:szCs w:val="28"/>
          <w:lang w:eastAsia="zh-CN"/>
        </w:rPr>
        <w:t>黄培培</w:t>
      </w:r>
    </w:p>
    <w:p>
      <w:pPr>
        <w:rPr>
          <w:rFonts w:hint="eastAsia" w:ascii="Times New Roman" w:hAnsi="Times New Roman" w:eastAsia="宋体" w:cs="Times New Roman"/>
          <w:b/>
          <w:spacing w:val="12"/>
          <w:sz w:val="28"/>
          <w:szCs w:val="28"/>
          <w:lang w:eastAsia="zh-CN"/>
        </w:rPr>
      </w:pPr>
      <w:r>
        <w:rPr>
          <w:rFonts w:hint="default" w:ascii="Times New Roman" w:hAnsi="Times New Roman" w:eastAsia="宋体" w:cs="Times New Roman"/>
          <w:b/>
          <w:spacing w:val="12"/>
          <w:sz w:val="28"/>
          <w:szCs w:val="28"/>
        </w:rPr>
        <w:t>报告编写人：</w:t>
      </w:r>
      <w:r>
        <w:rPr>
          <w:rFonts w:hint="eastAsia" w:ascii="Times New Roman" w:hAnsi="Times New Roman" w:cs="Times New Roman"/>
          <w:b/>
          <w:spacing w:val="12"/>
          <w:sz w:val="28"/>
          <w:szCs w:val="28"/>
          <w:lang w:eastAsia="zh-CN"/>
        </w:rPr>
        <w:t>赵刚</w:t>
      </w:r>
    </w:p>
    <w:p>
      <w:pPr>
        <w:ind w:left="1155" w:hanging="1155"/>
        <w:rPr>
          <w:rFonts w:hint="default" w:ascii="Times New Roman" w:hAnsi="Times New Roman" w:eastAsia="宋体" w:cs="Times New Roman"/>
          <w:b/>
          <w:spacing w:val="6"/>
          <w:sz w:val="28"/>
          <w:szCs w:val="28"/>
        </w:rPr>
      </w:pPr>
      <w:r>
        <w:rPr>
          <w:rFonts w:hint="default" w:ascii="Times New Roman" w:hAnsi="Times New Roman" w:eastAsia="宋体" w:cs="Times New Roman"/>
          <w:b/>
          <w:spacing w:val="6"/>
          <w:sz w:val="28"/>
          <w:szCs w:val="28"/>
        </w:rPr>
        <w:t>复      核：</w:t>
      </w:r>
    </w:p>
    <w:p>
      <w:pPr>
        <w:ind w:left="1155" w:hanging="1155"/>
        <w:rPr>
          <w:rFonts w:hint="default" w:ascii="Times New Roman" w:hAnsi="Times New Roman" w:eastAsia="宋体" w:cs="Times New Roman"/>
          <w:b/>
          <w:spacing w:val="6"/>
          <w:sz w:val="28"/>
          <w:szCs w:val="28"/>
        </w:rPr>
      </w:pPr>
      <w:r>
        <w:rPr>
          <w:rFonts w:hint="default" w:ascii="Times New Roman" w:hAnsi="Times New Roman" w:eastAsia="宋体" w:cs="Times New Roman"/>
          <w:b/>
          <w:spacing w:val="6"/>
          <w:sz w:val="28"/>
          <w:szCs w:val="28"/>
        </w:rPr>
        <w:t>审      核：</w:t>
      </w:r>
      <w:r>
        <w:rPr>
          <w:rFonts w:hint="default" w:ascii="Times New Roman" w:hAnsi="Times New Roman" w:eastAsia="宋体" w:cs="Times New Roman"/>
          <w:spacing w:val="6"/>
          <w:sz w:val="28"/>
          <w:szCs w:val="28"/>
        </w:rPr>
        <w:t xml:space="preserve">  </w:t>
      </w:r>
      <w:r>
        <w:rPr>
          <w:rFonts w:hint="default" w:ascii="Times New Roman" w:hAnsi="Times New Roman" w:eastAsia="宋体" w:cs="Times New Roman"/>
          <w:b/>
          <w:spacing w:val="6"/>
          <w:sz w:val="28"/>
          <w:szCs w:val="28"/>
        </w:rPr>
        <w:t xml:space="preserve">        </w:t>
      </w:r>
    </w:p>
    <w:p>
      <w:pPr>
        <w:ind w:left="1155" w:hanging="1155"/>
        <w:rPr>
          <w:rFonts w:hint="default" w:ascii="Times New Roman" w:hAnsi="Times New Roman" w:eastAsia="宋体" w:cs="Times New Roman"/>
          <w:spacing w:val="6"/>
          <w:sz w:val="28"/>
          <w:szCs w:val="28"/>
        </w:rPr>
      </w:pPr>
      <w:r>
        <w:rPr>
          <w:rFonts w:hint="default" w:ascii="Times New Roman" w:hAnsi="Times New Roman" w:eastAsia="宋体" w:cs="Times New Roman"/>
          <w:b/>
          <w:spacing w:val="6"/>
          <w:sz w:val="28"/>
          <w:szCs w:val="28"/>
        </w:rPr>
        <w:t>签      发：</w:t>
      </w:r>
      <w:r>
        <w:rPr>
          <w:rFonts w:hint="default" w:ascii="Times New Roman" w:hAnsi="Times New Roman" w:eastAsia="宋体" w:cs="Times New Roman"/>
          <w:spacing w:val="6"/>
          <w:sz w:val="28"/>
          <w:szCs w:val="28"/>
        </w:rPr>
        <w:t xml:space="preserve">  </w:t>
      </w:r>
    </w:p>
    <w:p>
      <w:pPr>
        <w:rPr>
          <w:rFonts w:hint="default" w:ascii="Times New Roman" w:hAnsi="Times New Roman" w:eastAsia="宋体" w:cs="Times New Roman"/>
          <w:b/>
          <w:sz w:val="28"/>
        </w:rPr>
      </w:pPr>
      <w:r>
        <w:rPr>
          <w:rFonts w:hint="default" w:ascii="Times New Roman" w:hAnsi="Times New Roman" w:eastAsia="宋体" w:cs="Times New Roman"/>
          <w:b/>
          <w:sz w:val="28"/>
        </w:rPr>
        <w:t>现场监测负责人：</w:t>
      </w:r>
      <w:r>
        <w:rPr>
          <w:rFonts w:hint="eastAsia" w:ascii="Times New Roman" w:hAnsi="Times New Roman" w:eastAsia="宋体" w:cs="Times New Roman"/>
          <w:b/>
          <w:sz w:val="28"/>
          <w:lang w:eastAsia="zh-CN"/>
        </w:rPr>
        <w:t>毕金</w:t>
      </w:r>
    </w:p>
    <w:p>
      <w:pPr>
        <w:rPr>
          <w:rFonts w:hint="default" w:ascii="Times New Roman" w:hAnsi="Times New Roman" w:eastAsia="宋体" w:cs="Times New Roman"/>
          <w:b/>
          <w:sz w:val="28"/>
          <w:lang w:val="en-US" w:eastAsia="zh-CN"/>
        </w:rPr>
      </w:pPr>
      <w:r>
        <w:rPr>
          <w:rFonts w:hint="eastAsia" w:ascii="Times New Roman" w:hAnsi="Times New Roman" w:cs="Times New Roman"/>
          <w:b/>
          <w:sz w:val="28"/>
          <w:lang w:val="en-US" w:eastAsia="zh-CN"/>
        </w:rPr>
        <w:t xml:space="preserve">    </w:t>
      </w:r>
    </w:p>
    <w:p>
      <w:pPr>
        <w:rPr>
          <w:rFonts w:hint="default" w:ascii="Times New Roman" w:hAnsi="Times New Roman" w:eastAsia="宋体" w:cs="Times New Roman"/>
          <w:b/>
          <w:sz w:val="28"/>
          <w:lang w:eastAsia="zh-CN"/>
        </w:rPr>
      </w:pPr>
    </w:p>
    <w:p>
      <w:pPr>
        <w:rPr>
          <w:rFonts w:hint="default" w:ascii="Times New Roman" w:hAnsi="Times New Roman" w:eastAsia="宋体" w:cs="Times New Roman"/>
          <w:color w:val="000000"/>
          <w:sz w:val="28"/>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widowControl/>
        <w:spacing w:line="500" w:lineRule="exact"/>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南京白云环境科技集团股份有限公司</w:t>
      </w:r>
    </w:p>
    <w:p>
      <w:pPr>
        <w:widowControl/>
        <w:spacing w:line="500" w:lineRule="exact"/>
        <w:rPr>
          <w:rFonts w:hint="default" w:ascii="Times New Roman" w:hAnsi="Times New Roman" w:eastAsia="宋体" w:cs="Times New Roman"/>
          <w:b/>
          <w:sz w:val="28"/>
        </w:rPr>
      </w:pPr>
      <w:r>
        <w:rPr>
          <w:rFonts w:hint="default" w:ascii="Times New Roman" w:hAnsi="Times New Roman" w:eastAsia="宋体" w:cs="Times New Roman"/>
          <w:b/>
          <w:sz w:val="28"/>
        </w:rPr>
        <w:t>电话：（025）83694897</w:t>
      </w:r>
    </w:p>
    <w:p>
      <w:pPr>
        <w:widowControl/>
        <w:spacing w:line="500" w:lineRule="exact"/>
        <w:rPr>
          <w:rFonts w:hint="default" w:ascii="Times New Roman" w:hAnsi="Times New Roman" w:eastAsia="宋体" w:cs="Times New Roman"/>
          <w:b/>
          <w:sz w:val="28"/>
        </w:rPr>
      </w:pPr>
      <w:r>
        <w:rPr>
          <w:rFonts w:hint="default" w:ascii="Times New Roman" w:hAnsi="Times New Roman" w:eastAsia="宋体" w:cs="Times New Roman"/>
          <w:b/>
          <w:sz w:val="28"/>
        </w:rPr>
        <w:t>传真：（025）83694869</w:t>
      </w:r>
    </w:p>
    <w:p>
      <w:pPr>
        <w:widowControl/>
        <w:spacing w:line="500" w:lineRule="exact"/>
        <w:rPr>
          <w:rFonts w:hint="default" w:ascii="Times New Roman" w:hAnsi="Times New Roman" w:eastAsia="宋体" w:cs="Times New Roman"/>
          <w:b/>
          <w:sz w:val="28"/>
        </w:rPr>
      </w:pPr>
      <w:r>
        <w:rPr>
          <w:rFonts w:hint="default" w:ascii="Times New Roman" w:hAnsi="Times New Roman" w:eastAsia="宋体" w:cs="Times New Roman"/>
          <w:b/>
          <w:sz w:val="28"/>
        </w:rPr>
        <w:t>邮编：210047</w:t>
      </w:r>
    </w:p>
    <w:p>
      <w:pPr>
        <w:widowControl/>
        <w:spacing w:line="500" w:lineRule="exact"/>
        <w:rPr>
          <w:rFonts w:hint="default" w:ascii="Times New Roman" w:hAnsi="Times New Roman" w:eastAsia="宋体" w:cs="Times New Roman"/>
        </w:rPr>
        <w:sectPr>
          <w:headerReference r:id="rId15" w:type="first"/>
          <w:footerReference r:id="rId17" w:type="first"/>
          <w:headerReference r:id="rId14" w:type="default"/>
          <w:footerReference r:id="rId16" w:type="default"/>
          <w:pgSz w:w="11906" w:h="16838"/>
          <w:pgMar w:top="851" w:right="1701" w:bottom="851" w:left="1701" w:header="794"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r>
        <w:rPr>
          <w:rFonts w:hint="default" w:ascii="Times New Roman" w:hAnsi="Times New Roman" w:eastAsia="宋体" w:cs="Times New Roman"/>
          <w:b/>
          <w:sz w:val="28"/>
        </w:rPr>
        <w:t>地址：江苏省南京市六合区云高路6号</w:t>
      </w:r>
      <w:r>
        <w:rPr>
          <w:rFonts w:hint="default" w:ascii="Times New Roman" w:hAnsi="Times New Roman" w:eastAsia="宋体" w:cs="Times New Roman"/>
          <w:b/>
          <w:color w:val="000000"/>
          <w:sz w:val="24"/>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表一</w:t>
      </w:r>
    </w:p>
    <w:tbl>
      <w:tblPr>
        <w:tblStyle w:val="10"/>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3"/>
        <w:gridCol w:w="1844"/>
        <w:gridCol w:w="1403"/>
        <w:gridCol w:w="598"/>
        <w:gridCol w:w="914"/>
        <w:gridCol w:w="590"/>
        <w:gridCol w:w="72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建设项目名称</w:t>
            </w:r>
          </w:p>
        </w:tc>
        <w:tc>
          <w:tcPr>
            <w:tcW w:w="6931" w:type="dxa"/>
            <w:gridSpan w:val="7"/>
            <w:vAlign w:val="center"/>
          </w:tcPr>
          <w:p>
            <w:pPr>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sz w:val="24"/>
                <w:szCs w:val="24"/>
                <w:lang w:eastAsia="zh-CN"/>
              </w:rPr>
              <w:t>南京盛基房地产开发有限公司No.2016G47地块房地产开发项目（</w:t>
            </w:r>
            <w:r>
              <w:rPr>
                <w:rFonts w:hint="eastAsia" w:ascii="Times New Roman" w:hAnsi="Times New Roman" w:cs="Times New Roman" w:eastAsiaTheme="minorEastAsia"/>
                <w:sz w:val="24"/>
                <w:szCs w:val="24"/>
                <w:lang w:eastAsia="zh-CN"/>
              </w:rPr>
              <w:t>7#、8#、11#、15#、16#、17#及配电房、门卫房、地下车库</w:t>
            </w:r>
            <w:r>
              <w:rPr>
                <w:rFonts w:hint="default" w:ascii="Times New Roman" w:hAnsi="Times New Roman" w:cs="Times New Roman" w:eastAsia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建设单位名称</w:t>
            </w:r>
          </w:p>
        </w:tc>
        <w:tc>
          <w:tcPr>
            <w:tcW w:w="6931" w:type="dxa"/>
            <w:gridSpan w:val="7"/>
            <w:vAlign w:val="center"/>
          </w:tcPr>
          <w:p>
            <w:pPr>
              <w:pStyle w:val="6"/>
              <w:spacing w:line="0" w:lineRule="atLeas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南京盛基房地产开发有限公司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583" w:type="dxa"/>
            <w:vAlign w:val="center"/>
          </w:tcPr>
          <w:p>
            <w:pPr>
              <w:jc w:val="center"/>
              <w:rPr>
                <w:rFonts w:hint="default" w:ascii="Times New Roman" w:hAnsi="Times New Roman" w:cs="Times New Roman" w:eastAsiaTheme="minorEastAsia"/>
                <w:color w:val="000000"/>
                <w:kern w:val="2"/>
                <w:sz w:val="24"/>
                <w:szCs w:val="24"/>
                <w:lang w:val="en-US" w:eastAsia="zh-CN" w:bidi="ar-SA"/>
              </w:rPr>
            </w:pPr>
            <w:r>
              <w:rPr>
                <w:rFonts w:hint="default" w:ascii="Times New Roman" w:hAnsi="Times New Roman" w:cs="Times New Roman" w:eastAsiaTheme="minorEastAsia"/>
                <w:color w:val="000000"/>
                <w:sz w:val="24"/>
              </w:rPr>
              <w:t>建设项目性质</w:t>
            </w:r>
          </w:p>
        </w:tc>
        <w:tc>
          <w:tcPr>
            <w:tcW w:w="6931" w:type="dxa"/>
            <w:gridSpan w:val="7"/>
            <w:vAlign w:val="center"/>
          </w:tcPr>
          <w:p>
            <w:pPr>
              <w:jc w:val="center"/>
              <w:rPr>
                <w:rFonts w:hint="default" w:ascii="Times New Roman" w:hAnsi="Times New Roman" w:cs="Times New Roman" w:eastAsiaTheme="minorEastAsia"/>
                <w:color w:val="000000"/>
                <w:kern w:val="2"/>
                <w:sz w:val="24"/>
                <w:szCs w:val="24"/>
                <w:lang w:val="en-US" w:eastAsia="zh-CN" w:bidi="ar-SA"/>
              </w:rPr>
            </w:pPr>
            <w:r>
              <w:rPr>
                <w:rFonts w:hint="default" w:ascii="Times New Roman" w:hAnsi="Times New Roman" w:cs="Times New Roman" w:eastAsiaTheme="minorEastAsia"/>
                <w:color w:val="000000"/>
                <w:sz w:val="24"/>
                <w:szCs w:val="24"/>
                <w:lang w:val="zh-CN"/>
              </w:rPr>
              <w:t>√</w:t>
            </w:r>
            <w:r>
              <w:rPr>
                <w:rFonts w:hint="default" w:ascii="Times New Roman" w:hAnsi="Times New Roman" w:cs="Times New Roman" w:eastAsiaTheme="minorEastAsia"/>
                <w:color w:val="000000"/>
                <w:sz w:val="24"/>
                <w:szCs w:val="24"/>
              </w:rPr>
              <w:t xml:space="preserve">新建     改扩建     技改      迁建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建设项目地址</w:t>
            </w:r>
          </w:p>
        </w:tc>
        <w:tc>
          <w:tcPr>
            <w:tcW w:w="6931" w:type="dxa"/>
            <w:gridSpan w:val="7"/>
            <w:vAlign w:val="center"/>
          </w:tcPr>
          <w:p>
            <w:pPr>
              <w:jc w:val="center"/>
              <w:rPr>
                <w:rFonts w:hint="default" w:ascii="Times New Roman" w:hAnsi="Times New Roman" w:cs="Times New Roman" w:eastAsiaTheme="minorEastAsia"/>
                <w:color w:val="000000"/>
                <w:sz w:val="24"/>
                <w:lang w:eastAsia="zh-CN"/>
              </w:rPr>
            </w:pPr>
            <w:r>
              <w:rPr>
                <w:rFonts w:hint="default" w:ascii="Times New Roman" w:hAnsi="Times New Roman" w:cs="Times New Roman" w:eastAsiaTheme="minorEastAsia"/>
                <w:color w:val="000000"/>
                <w:sz w:val="24"/>
                <w:lang w:eastAsia="zh-CN"/>
              </w:rPr>
              <w:t>南京</w:t>
            </w:r>
            <w:r>
              <w:rPr>
                <w:rFonts w:hint="eastAsia" w:ascii="Times New Roman" w:hAnsi="Times New Roman" w:cs="Times New Roman" w:eastAsiaTheme="minorEastAsia"/>
                <w:color w:val="000000"/>
                <w:sz w:val="24"/>
                <w:lang w:eastAsia="zh-CN"/>
              </w:rPr>
              <w:t>市</w:t>
            </w:r>
            <w:r>
              <w:rPr>
                <w:rFonts w:hint="default" w:ascii="Times New Roman" w:hAnsi="Times New Roman" w:cs="Times New Roman" w:eastAsiaTheme="minorEastAsia"/>
                <w:color w:val="000000"/>
                <w:sz w:val="24"/>
                <w:lang w:eastAsia="zh-CN"/>
              </w:rPr>
              <w:t>浦口区孝祥路</w:t>
            </w:r>
            <w:r>
              <w:rPr>
                <w:rFonts w:hint="eastAsia" w:ascii="Times New Roman" w:hAnsi="Times New Roman" w:cs="Times New Roman" w:eastAsiaTheme="minorEastAsia"/>
                <w:color w:val="000000"/>
                <w:sz w:val="24"/>
                <w:lang w:val="en-US" w:eastAsia="zh-CN"/>
              </w:rPr>
              <w:t>15号</w:t>
            </w:r>
            <w:r>
              <w:rPr>
                <w:rFonts w:hint="default" w:ascii="Times New Roman" w:hAnsi="Times New Roman" w:cs="Times New Roman" w:eastAsiaTheme="minorEastAsia"/>
                <w:color w:val="00000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3"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eastAsia" w:ascii="Times New Roman" w:hAnsi="Times New Roman" w:cs="Times New Roman" w:eastAsiaTheme="minorEastAsia"/>
                <w:color w:val="000000"/>
                <w:sz w:val="24"/>
                <w:lang w:eastAsia="zh-CN"/>
              </w:rPr>
              <w:t>主要产品名称</w:t>
            </w:r>
          </w:p>
        </w:tc>
        <w:tc>
          <w:tcPr>
            <w:tcW w:w="6931" w:type="dxa"/>
            <w:gridSpan w:val="7"/>
            <w:vAlign w:val="center"/>
          </w:tcPr>
          <w:p>
            <w:pPr>
              <w:jc w:val="center"/>
              <w:rPr>
                <w:rFonts w:hint="default" w:ascii="Times New Roman" w:hAnsi="Times New Roman" w:cs="Times New Roman" w:eastAsiaTheme="minorEastAsia"/>
                <w:color w:val="000000"/>
                <w:sz w:val="24"/>
              </w:rPr>
            </w:pPr>
            <w:r>
              <w:rPr>
                <w:rFonts w:hint="eastAsia" w:ascii="Times New Roman" w:hAnsi="Times New Roman" w:cs="Times New Roman" w:eastAsiaTheme="minorEastAsia"/>
                <w:color w:val="000000"/>
                <w:sz w:val="24"/>
                <w:lang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7"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环评</w:t>
            </w:r>
            <w:r>
              <w:rPr>
                <w:rFonts w:hint="default" w:ascii="Times New Roman" w:hAnsi="Times New Roman" w:cs="Times New Roman" w:eastAsiaTheme="minorEastAsia"/>
                <w:color w:val="000000"/>
                <w:sz w:val="24"/>
              </w:rPr>
              <w:t>设计</w:t>
            </w:r>
            <w:r>
              <w:rPr>
                <w:rFonts w:hint="default" w:ascii="Times New Roman" w:hAnsi="Times New Roman" w:cs="Times New Roman" w:eastAsiaTheme="minorEastAsia"/>
                <w:color w:val="000000"/>
                <w:sz w:val="24"/>
                <w:lang w:eastAsia="zh-CN"/>
              </w:rPr>
              <w:t>建设</w:t>
            </w:r>
          </w:p>
          <w:p>
            <w:pPr>
              <w:jc w:val="center"/>
              <w:rPr>
                <w:rFonts w:hint="default" w:ascii="Times New Roman" w:hAnsi="Times New Roman" w:cs="Times New Roman" w:eastAsiaTheme="minorEastAsia"/>
                <w:color w:val="000000"/>
                <w:sz w:val="24"/>
              </w:rPr>
            </w:pPr>
          </w:p>
        </w:tc>
        <w:tc>
          <w:tcPr>
            <w:tcW w:w="6931" w:type="dxa"/>
            <w:gridSpan w:val="7"/>
            <w:vAlign w:val="center"/>
          </w:tcPr>
          <w:p>
            <w:pPr>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sz w:val="24"/>
                <w:szCs w:val="24"/>
                <w:lang w:val="en-US" w:eastAsia="zh-CN"/>
              </w:rPr>
              <w:t>建设17幢住宅楼（1#-17#），其中1#、17#包括社区养老用房、物业管理用房，1幢综合楼建筑（18#，面积375.66m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），1幢商业用房（19#，面积1807.03m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），两幢配电房及开闭所（面积496.5m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），一幢门卫建筑（</w:t>
            </w:r>
            <w:r>
              <w:rPr>
                <w:rFonts w:hint="eastAsia" w:ascii="Times New Roman" w:hAnsi="Times New Roman" w:cs="Times New Roman" w:eastAsiaTheme="minorEastAsia"/>
                <w:bCs/>
                <w:sz w:val="24"/>
                <w:szCs w:val="24"/>
                <w:lang w:val="en-US" w:eastAsia="zh-CN"/>
              </w:rPr>
              <w:t>面积12.5m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），地下车库（机动车及非机动车，面积40524.16m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w:t>
            </w:r>
            <w:r>
              <w:rPr>
                <w:rFonts w:hint="default" w:ascii="Times New Roman" w:hAnsi="Times New Roman" w:cs="Times New Roman" w:eastAsiaTheme="minorEastAsia"/>
                <w:bCs/>
                <w:sz w:val="24"/>
                <w:szCs w:val="24"/>
                <w:lang w:eastAsia="zh-CN"/>
              </w:rPr>
              <w:t>项目占地面积</w:t>
            </w:r>
            <w:r>
              <w:rPr>
                <w:rFonts w:hint="eastAsia" w:ascii="Times New Roman" w:hAnsi="Times New Roman" w:cs="Times New Roman" w:eastAsiaTheme="minorEastAsia"/>
                <w:bCs/>
                <w:sz w:val="24"/>
                <w:szCs w:val="24"/>
                <w:lang w:val="en-US" w:eastAsia="zh-CN"/>
              </w:rPr>
              <w:t>49198.73</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，总建筑面积</w:t>
            </w:r>
            <w:r>
              <w:rPr>
                <w:rFonts w:hint="default" w:ascii="Times New Roman" w:hAnsi="Times New Roman" w:cs="Times New Roman" w:eastAsiaTheme="minorEastAsia"/>
                <w:bCs/>
                <w:sz w:val="24"/>
                <w:szCs w:val="24"/>
                <w:lang w:val="en-US" w:eastAsia="zh-CN"/>
              </w:rPr>
              <w:t>115965.2</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，住宅区总建筑面积70214.05m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0"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本项目验收内容</w:t>
            </w:r>
          </w:p>
        </w:tc>
        <w:tc>
          <w:tcPr>
            <w:tcW w:w="6931" w:type="dxa"/>
            <w:gridSpan w:val="7"/>
            <w:vAlign w:val="center"/>
          </w:tcPr>
          <w:p>
            <w:pPr>
              <w:jc w:val="left"/>
              <w:rPr>
                <w:rFonts w:hint="default" w:ascii="Times New Roman" w:hAnsi="Times New Roman" w:cs="Times New Roman" w:eastAsiaTheme="minorEastAsia"/>
                <w:color w:val="000000"/>
                <w:sz w:val="24"/>
                <w:szCs w:val="24"/>
              </w:rPr>
            </w:pPr>
            <w:r>
              <w:rPr>
                <w:rFonts w:hint="eastAsia" w:ascii="Times New Roman" w:hAnsi="Times New Roman" w:cs="Times New Roman" w:eastAsiaTheme="minorEastAsia"/>
                <w:bCs/>
                <w:sz w:val="24"/>
                <w:szCs w:val="24"/>
                <w:lang w:val="en-US" w:eastAsia="zh-CN"/>
              </w:rPr>
              <w:t>6栋住宅、配套设施及地下车库</w:t>
            </w:r>
            <w:r>
              <w:rPr>
                <w:rFonts w:hint="default" w:ascii="Times New Roman" w:hAnsi="Times New Roman" w:cs="Times New Roman" w:eastAsiaTheme="minorEastAsia"/>
                <w:bCs/>
                <w:sz w:val="24"/>
                <w:szCs w:val="24"/>
                <w:lang w:eastAsia="zh-CN"/>
              </w:rPr>
              <w:t>，包括</w:t>
            </w:r>
            <w:r>
              <w:rPr>
                <w:rFonts w:hint="eastAsia" w:ascii="Times New Roman" w:hAnsi="Times New Roman" w:cs="Times New Roman" w:eastAsiaTheme="minorEastAsia"/>
                <w:bCs/>
                <w:sz w:val="24"/>
                <w:lang w:eastAsia="zh-CN"/>
              </w:rPr>
              <w:t>7#、8#、11#、15#、16#、17#及配电房、门卫房、地下车库</w:t>
            </w:r>
            <w:r>
              <w:rPr>
                <w:rFonts w:hint="default" w:ascii="Times New Roman" w:hAnsi="Times New Roman" w:cs="Times New Roman" w:eastAsiaTheme="minorEastAsia"/>
                <w:bCs/>
                <w:sz w:val="24"/>
                <w:szCs w:val="24"/>
                <w:lang w:val="en-US" w:eastAsia="zh-CN"/>
              </w:rPr>
              <w:t>，其中住宅楼7#-8#为6层住宅，11#、15#、16#、17#为7层，配电房、门卫房、地下车库均为1层。本次验收部分</w:t>
            </w:r>
            <w:r>
              <w:rPr>
                <w:rFonts w:hint="default" w:ascii="Times New Roman" w:hAnsi="Times New Roman" w:cs="Times New Roman" w:eastAsiaTheme="minorEastAsia"/>
                <w:bCs/>
                <w:sz w:val="24"/>
                <w:szCs w:val="24"/>
                <w:lang w:eastAsia="zh-CN"/>
              </w:rPr>
              <w:t>项目总建筑面积约</w:t>
            </w:r>
            <w:r>
              <w:rPr>
                <w:rFonts w:hint="eastAsia" w:ascii="Times New Roman" w:hAnsi="Times New Roman" w:cs="Times New Roman" w:eastAsiaTheme="minorEastAsia"/>
                <w:bCs/>
                <w:sz w:val="24"/>
                <w:szCs w:val="24"/>
                <w:lang w:eastAsia="zh-CN"/>
              </w:rPr>
              <w:t>64487.6</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，其中地上建筑面积</w:t>
            </w:r>
            <w:r>
              <w:rPr>
                <w:rFonts w:hint="eastAsia" w:ascii="Times New Roman" w:hAnsi="Times New Roman" w:cs="Times New Roman" w:eastAsiaTheme="minorEastAsia"/>
                <w:bCs/>
                <w:sz w:val="24"/>
                <w:szCs w:val="24"/>
                <w:lang w:eastAsia="zh-CN"/>
              </w:rPr>
              <w:t>32680.7</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，地下建筑面积</w:t>
            </w:r>
            <w:r>
              <w:rPr>
                <w:rFonts w:hint="eastAsia" w:ascii="Times New Roman" w:hAnsi="Times New Roman" w:cs="Times New Roman" w:eastAsiaTheme="minorEastAsia"/>
                <w:bCs/>
                <w:sz w:val="24"/>
                <w:szCs w:val="24"/>
                <w:lang w:eastAsia="zh-CN"/>
              </w:rPr>
              <w:t>31806.9</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7"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eastAsia="宋体" w:cs="Times New Roman"/>
                <w:color w:val="000000"/>
                <w:sz w:val="21"/>
                <w:szCs w:val="21"/>
                <w:lang w:eastAsia="zh-CN"/>
              </w:rPr>
              <w:t>建设项目环评时间</w:t>
            </w:r>
          </w:p>
        </w:tc>
        <w:tc>
          <w:tcPr>
            <w:tcW w:w="3247" w:type="dxa"/>
            <w:gridSpan w:val="2"/>
            <w:vAlign w:val="center"/>
          </w:tcPr>
          <w:p>
            <w:pPr>
              <w:jc w:val="center"/>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z w:val="24"/>
                <w:szCs w:val="24"/>
                <w:lang w:eastAsia="zh-CN"/>
              </w:rPr>
              <w:t>201</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eastAsia="zh-CN"/>
              </w:rPr>
              <w:t>年10月</w:t>
            </w:r>
          </w:p>
        </w:tc>
        <w:tc>
          <w:tcPr>
            <w:tcW w:w="1512" w:type="dxa"/>
            <w:gridSpan w:val="2"/>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eastAsia="宋体" w:cs="Times New Roman"/>
                <w:color w:val="000000"/>
                <w:sz w:val="21"/>
                <w:szCs w:val="21"/>
                <w:lang w:eastAsia="zh-CN"/>
              </w:rPr>
              <w:t>开工建设时间</w:t>
            </w:r>
          </w:p>
        </w:tc>
        <w:tc>
          <w:tcPr>
            <w:tcW w:w="2172" w:type="dxa"/>
            <w:gridSpan w:val="3"/>
            <w:vAlign w:val="center"/>
          </w:tcPr>
          <w:p>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201</w:t>
            </w:r>
            <w:r>
              <w:rPr>
                <w:rFonts w:hint="default"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eastAsia="zh-CN"/>
              </w:rPr>
              <w:t>年</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7"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eastAsia="宋体" w:cs="Times New Roman"/>
                <w:color w:val="000000"/>
                <w:sz w:val="21"/>
                <w:szCs w:val="21"/>
                <w:lang w:eastAsia="zh-CN"/>
              </w:rPr>
              <w:t>调试时间</w:t>
            </w:r>
          </w:p>
        </w:tc>
        <w:tc>
          <w:tcPr>
            <w:tcW w:w="3247" w:type="dxa"/>
            <w:gridSpan w:val="2"/>
            <w:vAlign w:val="center"/>
          </w:tcPr>
          <w:p>
            <w:pPr>
              <w:jc w:val="center"/>
              <w:rPr>
                <w:rFonts w:hint="default" w:ascii="Times New Roman" w:hAnsi="Times New Roman" w:cs="Times New Roman" w:eastAsiaTheme="minorEastAsia"/>
                <w:sz w:val="24"/>
                <w:szCs w:val="24"/>
                <w:highlight w:val="none"/>
                <w:lang w:eastAsia="zh-CN"/>
              </w:rPr>
            </w:pPr>
            <w:r>
              <w:rPr>
                <w:rFonts w:hint="default" w:ascii="Times New Roman" w:hAnsi="Times New Roman" w:eastAsia="宋体" w:cs="Times New Roman"/>
                <w:b w:val="0"/>
                <w:bCs w:val="0"/>
                <w:szCs w:val="21"/>
                <w:highlight w:val="none"/>
                <w:lang w:val="en-US" w:eastAsia="zh-CN"/>
              </w:rPr>
              <w:t>/</w:t>
            </w:r>
          </w:p>
        </w:tc>
        <w:tc>
          <w:tcPr>
            <w:tcW w:w="1512" w:type="dxa"/>
            <w:gridSpan w:val="2"/>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eastAsia="宋体" w:cs="Times New Roman"/>
                <w:color w:val="000000"/>
                <w:sz w:val="21"/>
                <w:szCs w:val="21"/>
                <w:lang w:eastAsia="zh-CN"/>
              </w:rPr>
              <w:t>现场验收监测时间</w:t>
            </w:r>
          </w:p>
        </w:tc>
        <w:tc>
          <w:tcPr>
            <w:tcW w:w="2172" w:type="dxa"/>
            <w:gridSpan w:val="3"/>
            <w:vAlign w:val="center"/>
          </w:tcPr>
          <w:p>
            <w:pPr>
              <w:jc w:val="center"/>
              <w:rPr>
                <w:rFonts w:hint="default" w:ascii="Times New Roman" w:hAnsi="Times New Roman" w:cs="Times New Roman" w:eastAsiaTheme="minorEastAsia"/>
                <w:sz w:val="24"/>
                <w:szCs w:val="24"/>
                <w:lang w:eastAsia="zh-CN"/>
              </w:rPr>
            </w:pPr>
            <w:r>
              <w:rPr>
                <w:rFonts w:hint="eastAsia" w:ascii="Times New Roman" w:hAnsi="Times New Roman" w:cs="Times New Roman" w:eastAsiaTheme="minorEastAsia"/>
                <w:spacing w:val="-10"/>
                <w:sz w:val="24"/>
                <w:szCs w:val="24"/>
                <w:lang w:eastAsia="zh-CN"/>
              </w:rPr>
              <w:t>2020年4月7～8日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7"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报告表</w:t>
            </w:r>
          </w:p>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审批部门</w:t>
            </w:r>
          </w:p>
        </w:tc>
        <w:tc>
          <w:tcPr>
            <w:tcW w:w="3247" w:type="dxa"/>
            <w:gridSpan w:val="2"/>
            <w:vAlign w:val="center"/>
          </w:tcPr>
          <w:p>
            <w:pPr>
              <w:jc w:val="center"/>
              <w:rPr>
                <w:rFonts w:hint="default" w:ascii="Times New Roman" w:hAnsi="Times New Roman" w:cs="Times New Roman" w:eastAsiaTheme="minorEastAsia"/>
                <w:color w:val="FF0000"/>
                <w:sz w:val="24"/>
                <w:szCs w:val="24"/>
                <w:lang w:eastAsia="zh-CN"/>
              </w:rPr>
            </w:pPr>
            <w:r>
              <w:rPr>
                <w:rFonts w:hint="default" w:ascii="Times New Roman" w:hAnsi="Times New Roman" w:cs="Times New Roman" w:eastAsiaTheme="minorEastAsia"/>
                <w:sz w:val="24"/>
                <w:szCs w:val="24"/>
                <w:lang w:eastAsia="zh-CN"/>
              </w:rPr>
              <w:t>南京市浦口区环境保护局</w:t>
            </w:r>
          </w:p>
        </w:tc>
        <w:tc>
          <w:tcPr>
            <w:tcW w:w="1512" w:type="dxa"/>
            <w:gridSpan w:val="2"/>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环评报告表</w:t>
            </w:r>
          </w:p>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rPr>
              <w:t>编制单位</w:t>
            </w:r>
          </w:p>
        </w:tc>
        <w:tc>
          <w:tcPr>
            <w:tcW w:w="2172" w:type="dxa"/>
            <w:gridSpan w:val="3"/>
            <w:vAlign w:val="center"/>
          </w:tcPr>
          <w:p>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highlight w:val="none"/>
                <w:lang w:eastAsia="zh-CN"/>
              </w:rPr>
              <w:t>江苏叶萌环境技术有限公司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eastAsia" w:ascii="Times New Roman" w:hAnsi="Times New Roman" w:cs="Times New Roman" w:eastAsiaTheme="minorEastAsia"/>
                <w:color w:val="000000"/>
                <w:sz w:val="24"/>
                <w:lang w:val="en-US" w:eastAsia="zh-CN"/>
              </w:rPr>
              <w:t>项目设计单位</w:t>
            </w:r>
          </w:p>
        </w:tc>
        <w:tc>
          <w:tcPr>
            <w:tcW w:w="3247" w:type="dxa"/>
            <w:gridSpan w:val="2"/>
            <w:vAlign w:val="center"/>
          </w:tcPr>
          <w:p>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江苏龙腾工程设计股份有限公司</w:t>
            </w:r>
          </w:p>
        </w:tc>
        <w:tc>
          <w:tcPr>
            <w:tcW w:w="1512" w:type="dxa"/>
            <w:gridSpan w:val="2"/>
            <w:vAlign w:val="center"/>
          </w:tcPr>
          <w:p>
            <w:pPr>
              <w:jc w:val="center"/>
              <w:rPr>
                <w:rFonts w:hint="default"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lang w:eastAsia="zh-CN"/>
              </w:rPr>
              <w:t>项目施工单位</w:t>
            </w:r>
          </w:p>
        </w:tc>
        <w:tc>
          <w:tcPr>
            <w:tcW w:w="2172" w:type="dxa"/>
            <w:gridSpan w:val="3"/>
            <w:vAlign w:val="center"/>
          </w:tcPr>
          <w:p>
            <w:pPr>
              <w:jc w:val="center"/>
              <w:rPr>
                <w:rFonts w:hint="default" w:ascii="Times New Roman" w:hAnsi="Times New Roman" w:cs="Times New Roman" w:eastAsiaTheme="minorEastAsia"/>
                <w:color w:val="000000"/>
                <w:spacing w:val="-8"/>
                <w:sz w:val="24"/>
                <w:szCs w:val="24"/>
                <w:lang w:eastAsia="zh-CN"/>
              </w:rPr>
            </w:pPr>
            <w:r>
              <w:rPr>
                <w:rFonts w:hint="eastAsia" w:ascii="Times New Roman" w:hAnsi="Times New Roman" w:cs="Times New Roman" w:eastAsiaTheme="minorEastAsia"/>
                <w:color w:val="000000"/>
                <w:spacing w:val="-8"/>
                <w:sz w:val="24"/>
                <w:szCs w:val="24"/>
                <w:lang w:eastAsia="zh-CN"/>
              </w:rPr>
              <w:t>中兴建设有限公司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投资总概算</w:t>
            </w:r>
          </w:p>
        </w:tc>
        <w:tc>
          <w:tcPr>
            <w:tcW w:w="1844"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25000</w:t>
            </w:r>
            <w:r>
              <w:rPr>
                <w:rFonts w:hint="eastAsia" w:ascii="Times New Roman" w:hAnsi="Times New Roman" w:cs="Times New Roman" w:eastAsiaTheme="minorEastAsia"/>
                <w:sz w:val="24"/>
                <w:szCs w:val="24"/>
                <w:lang w:val="en-US" w:eastAsia="zh-CN"/>
              </w:rPr>
              <w:t>0</w:t>
            </w:r>
            <w:r>
              <w:rPr>
                <w:rFonts w:hint="default" w:ascii="Times New Roman" w:hAnsi="Times New Roman" w:cs="Times New Roman" w:eastAsiaTheme="minorEastAsia"/>
                <w:sz w:val="24"/>
                <w:szCs w:val="24"/>
                <w:lang w:val="en-US" w:eastAsia="zh-CN"/>
              </w:rPr>
              <w:t>万元</w:t>
            </w:r>
          </w:p>
        </w:tc>
        <w:tc>
          <w:tcPr>
            <w:tcW w:w="2001" w:type="dxa"/>
            <w:gridSpan w:val="2"/>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环保投资总概算</w:t>
            </w:r>
          </w:p>
        </w:tc>
        <w:tc>
          <w:tcPr>
            <w:tcW w:w="1504" w:type="dxa"/>
            <w:gridSpan w:val="2"/>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188.5万元</w:t>
            </w:r>
          </w:p>
        </w:tc>
        <w:tc>
          <w:tcPr>
            <w:tcW w:w="727"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比例</w:t>
            </w:r>
          </w:p>
        </w:tc>
        <w:tc>
          <w:tcPr>
            <w:tcW w:w="85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0.08</w:t>
            </w:r>
            <w:r>
              <w:rPr>
                <w:rFonts w:hint="default" w:ascii="Times New Roman" w:hAnsi="Times New Roman" w:cs="Times New Roman" w:eastAsia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项目</w:t>
            </w:r>
            <w:r>
              <w:rPr>
                <w:rFonts w:hint="default" w:ascii="Times New Roman" w:hAnsi="Times New Roman" w:cs="Times New Roman" w:eastAsiaTheme="minorEastAsia"/>
                <w:color w:val="000000"/>
                <w:sz w:val="24"/>
              </w:rPr>
              <w:t>实际投资</w:t>
            </w:r>
          </w:p>
        </w:tc>
        <w:tc>
          <w:tcPr>
            <w:tcW w:w="1844"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val="en-US" w:eastAsia="zh-CN"/>
              </w:rPr>
              <w:t>000</w:t>
            </w:r>
            <w:r>
              <w:rPr>
                <w:rFonts w:hint="eastAsia" w:ascii="Times New Roman" w:hAnsi="Times New Roman" w:cs="Times New Roman" w:eastAsiaTheme="minorEastAsia"/>
                <w:sz w:val="24"/>
                <w:szCs w:val="24"/>
                <w:lang w:val="en-US" w:eastAsia="zh-CN"/>
              </w:rPr>
              <w:t>0</w:t>
            </w:r>
            <w:r>
              <w:rPr>
                <w:rFonts w:hint="default" w:ascii="Times New Roman" w:hAnsi="Times New Roman" w:cs="Times New Roman" w:eastAsiaTheme="minorEastAsia"/>
                <w:sz w:val="24"/>
                <w:szCs w:val="24"/>
                <w:lang w:val="en-US" w:eastAsia="zh-CN"/>
              </w:rPr>
              <w:t>万元</w:t>
            </w:r>
          </w:p>
        </w:tc>
        <w:tc>
          <w:tcPr>
            <w:tcW w:w="2001" w:type="dxa"/>
            <w:gridSpan w:val="2"/>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实际环保投资</w:t>
            </w:r>
          </w:p>
        </w:tc>
        <w:tc>
          <w:tcPr>
            <w:tcW w:w="1504" w:type="dxa"/>
            <w:gridSpan w:val="2"/>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56</w:t>
            </w:r>
            <w:r>
              <w:rPr>
                <w:rFonts w:hint="default" w:ascii="Times New Roman" w:hAnsi="Times New Roman" w:cs="Times New Roman" w:eastAsiaTheme="minorEastAsia"/>
                <w:sz w:val="24"/>
                <w:szCs w:val="24"/>
                <w:lang w:val="en-US" w:eastAsia="zh-CN"/>
              </w:rPr>
              <w:t>万元</w:t>
            </w:r>
          </w:p>
        </w:tc>
        <w:tc>
          <w:tcPr>
            <w:tcW w:w="727"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比例</w:t>
            </w:r>
          </w:p>
        </w:tc>
        <w:tc>
          <w:tcPr>
            <w:tcW w:w="85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0.08</w:t>
            </w:r>
            <w:r>
              <w:rPr>
                <w:rFonts w:hint="default" w:ascii="Times New Roman" w:hAnsi="Times New Roman" w:cs="Times New Roman" w:eastAsiaTheme="minorEastAsia"/>
                <w:sz w:val="24"/>
                <w:szCs w:val="24"/>
                <w:lang w:val="en-US" w:eastAsia="zh-CN"/>
              </w:rPr>
              <w:t>%</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eastAsia" w:ascii="Times New Roman" w:hAnsi="Times New Roman" w:cs="Times New Roman"/>
          <w:b/>
          <w:color w:val="000000"/>
          <w:sz w:val="24"/>
          <w:lang w:eastAsia="zh-CN"/>
        </w:rPr>
      </w:pPr>
      <w:r>
        <w:rPr>
          <w:rFonts w:hint="eastAsia" w:ascii="Times New Roman" w:hAnsi="Times New Roman" w:cs="Times New Roman"/>
          <w:b/>
          <w:color w:val="000000"/>
          <w:sz w:val="24"/>
          <w:lang w:eastAsia="zh-CN"/>
        </w:rPr>
        <w:t>表一（续）</w:t>
      </w:r>
    </w:p>
    <w:tbl>
      <w:tblPr>
        <w:tblStyle w:val="11"/>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jc w:val="center"/>
              <w:rPr>
                <w:rFonts w:hint="default" w:ascii="Times New Roman" w:hAnsi="Times New Roman" w:eastAsia="宋体" w:cs="Times New Roman"/>
                <w:b/>
                <w:color w:val="000000"/>
                <w:sz w:val="24"/>
                <w:vertAlign w:val="baseline"/>
              </w:rPr>
            </w:pPr>
            <w:r>
              <w:rPr>
                <w:rFonts w:hint="default" w:ascii="Times New Roman" w:hAnsi="Times New Roman" w:eastAsia="宋体" w:cs="Times New Roman"/>
                <w:color w:val="000000"/>
                <w:sz w:val="24"/>
              </w:rPr>
              <w:t>验收监测依据</w:t>
            </w:r>
          </w:p>
        </w:tc>
        <w:tc>
          <w:tcPr>
            <w:tcW w:w="7040" w:type="dxa"/>
            <w:vAlign w:val="center"/>
          </w:tcPr>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《建设项目竣工环境保护验收暂行办法》（中华人民共和国环境保护部，国环规环评[2017]4号）；</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）《建设项目环境保护管理条例》（中华人民共和国国务院令第682号，2017年10月1日）；</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《关于建设项目竣工环境保护验收有关事项的通知》（江苏省环境保护厅，苏环办[2018]34号，2018年1月26日）；</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（4）《关于印发建设项目竣工环境保护验收现场检查及审查要点的通知》（环境保护部办公厅，环办[2015]113号，2015年12月30日）；</w:t>
            </w:r>
          </w:p>
          <w:p>
            <w:pPr>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w:t>
            </w:r>
            <w:r>
              <w:rPr>
                <w:rFonts w:hint="eastAsia" w:ascii="Times New Roman" w:hAnsi="Times New Roman" w:cs="Times New Roman"/>
                <w:color w:val="000000"/>
                <w:sz w:val="24"/>
                <w:szCs w:val="24"/>
                <w:lang w:val="en-US" w:eastAsia="zh-CN"/>
              </w:rPr>
              <w:t>5</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关于发布《建设项目竣工环境保护验收技术指南 污染影响类》的公告</w:t>
            </w:r>
            <w:r>
              <w:rPr>
                <w:rFonts w:hint="eastAsia" w:ascii="Times New Roman" w:hAnsi="Times New Roman" w:eastAsia="宋体" w:cs="Times New Roman"/>
                <w:color w:val="000000"/>
                <w:sz w:val="24"/>
                <w:szCs w:val="24"/>
                <w:lang w:val="en-US" w:eastAsia="zh-CN"/>
              </w:rPr>
              <w:t>（生态环境部公告2018年第9号，2018年5月16日）</w:t>
            </w:r>
            <w:r>
              <w:rPr>
                <w:rFonts w:hint="eastAsia" w:ascii="Times New Roman" w:hAnsi="Times New Roman" w:cs="Times New Roman"/>
                <w:color w:val="000000"/>
                <w:sz w:val="24"/>
                <w:szCs w:val="24"/>
                <w:lang w:val="en-US" w:eastAsia="zh-CN"/>
              </w:rPr>
              <w:t>；</w:t>
            </w:r>
          </w:p>
          <w:p>
            <w:pPr>
              <w:jc w:val="left"/>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6</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lang w:eastAsia="zh-CN"/>
              </w:rPr>
              <w:t>《关于加强建设项目重大变动环评管理的通知》（苏环办[2015]256号文）；</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7</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南京盛基房地产开发有限公司No.2016G47地块房地产开发项目</w:t>
            </w:r>
            <w:r>
              <w:rPr>
                <w:rFonts w:hint="default" w:ascii="Times New Roman" w:hAnsi="Times New Roman" w:eastAsia="宋体" w:cs="Times New Roman"/>
                <w:color w:val="000000"/>
                <w:sz w:val="24"/>
                <w:szCs w:val="24"/>
              </w:rPr>
              <w:t>环境影响报告表》（</w:t>
            </w:r>
            <w:r>
              <w:rPr>
                <w:rFonts w:hint="eastAsia" w:ascii="Times New Roman" w:hAnsi="Times New Roman" w:cs="Times New Roman"/>
                <w:color w:val="000000"/>
                <w:sz w:val="24"/>
                <w:szCs w:val="24"/>
                <w:lang w:eastAsia="zh-CN"/>
              </w:rPr>
              <w:t>江苏叶萌环境技术有限公司</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2016年10月</w:t>
            </w:r>
            <w:r>
              <w:rPr>
                <w:rFonts w:hint="default" w:ascii="Times New Roman" w:hAnsi="Times New Roman" w:eastAsia="宋体" w:cs="Times New Roman"/>
                <w:color w:val="000000"/>
                <w:sz w:val="24"/>
                <w:szCs w:val="24"/>
              </w:rPr>
              <w:t>）；</w:t>
            </w:r>
          </w:p>
          <w:p>
            <w:pPr>
              <w:jc w:val="left"/>
              <w:rPr>
                <w:rFonts w:hint="default" w:ascii="Times New Roman" w:hAnsi="Times New Roman" w:eastAsia="宋体" w:cs="Times New Roman"/>
                <w:b/>
                <w:color w:val="000000"/>
                <w:sz w:val="24"/>
                <w:vertAlign w:val="baseline"/>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8</w:t>
            </w:r>
            <w:r>
              <w:rPr>
                <w:rFonts w:hint="default" w:ascii="Times New Roman" w:hAnsi="Times New Roman" w:eastAsia="宋体" w:cs="Times New Roman"/>
                <w:color w:val="000000"/>
                <w:sz w:val="24"/>
                <w:szCs w:val="24"/>
              </w:rPr>
              <w:t>）《关于</w:t>
            </w:r>
            <w:r>
              <w:rPr>
                <w:rFonts w:hint="eastAsia" w:ascii="Times New Roman" w:hAnsi="Times New Roman" w:cs="Times New Roman"/>
                <w:color w:val="000000"/>
                <w:sz w:val="24"/>
                <w:szCs w:val="24"/>
                <w:lang w:eastAsia="zh-CN"/>
              </w:rPr>
              <w:t>南京盛基房地产开发有限公司No.2016G47地块房地产开发项目</w:t>
            </w:r>
            <w:r>
              <w:rPr>
                <w:rFonts w:hint="default" w:ascii="Times New Roman" w:hAnsi="Times New Roman" w:eastAsia="宋体" w:cs="Times New Roman"/>
                <w:color w:val="000000"/>
                <w:sz w:val="24"/>
                <w:szCs w:val="24"/>
              </w:rPr>
              <w:t>环境影响报告表的批复》（</w:t>
            </w:r>
            <w:r>
              <w:rPr>
                <w:rFonts w:hint="eastAsia" w:ascii="Times New Roman" w:hAnsi="Times New Roman" w:cs="Times New Roman"/>
                <w:color w:val="000000"/>
                <w:sz w:val="24"/>
                <w:szCs w:val="24"/>
                <w:lang w:eastAsia="zh-CN"/>
              </w:rPr>
              <w:t>南京市浦口区环境保护局</w:t>
            </w:r>
            <w:r>
              <w:rPr>
                <w:rFonts w:hint="default" w:ascii="Times New Roman" w:hAnsi="Times New Roman" w:eastAsia="宋体" w:cs="Times New Roman"/>
                <w:color w:val="000000"/>
                <w:sz w:val="24"/>
                <w:szCs w:val="24"/>
              </w:rPr>
              <w:t>，</w:t>
            </w:r>
            <w:r>
              <w:rPr>
                <w:rFonts w:hint="eastAsia" w:ascii="Times New Roman" w:hAnsi="Times New Roman" w:cs="Times New Roman"/>
                <w:sz w:val="24"/>
                <w:szCs w:val="24"/>
                <w:lang w:eastAsia="zh-CN"/>
              </w:rPr>
              <w:t>浦环表复[2016]222号，</w:t>
            </w:r>
            <w:r>
              <w:rPr>
                <w:rFonts w:hint="eastAsia" w:ascii="Times New Roman" w:hAnsi="Times New Roman" w:cs="Times New Roman"/>
                <w:color w:val="000000"/>
                <w:sz w:val="24"/>
                <w:szCs w:val="24"/>
                <w:lang w:eastAsia="zh-CN"/>
              </w:rPr>
              <w:t>2016年12月28日</w:t>
            </w:r>
            <w:r>
              <w:rPr>
                <w:rFonts w:hint="default" w:ascii="Times New Roman" w:hAnsi="Times New Roman" w:eastAsia="宋体" w:cs="Times New Roman"/>
                <w:color w:val="000000"/>
                <w:sz w:val="24"/>
                <w:szCs w:val="24"/>
              </w:rPr>
              <w:t>，见附件</w:t>
            </w:r>
            <w:r>
              <w:rPr>
                <w:rFonts w:hint="eastAsia" w:ascii="Times New Roman" w:hAnsi="Times New Roman" w:cs="Times New Roman"/>
                <w:color w:val="000000"/>
                <w:sz w:val="24"/>
                <w:szCs w:val="24"/>
                <w:lang w:eastAsia="zh-CN"/>
              </w:rPr>
              <w:t>一</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验收监测标准</w:t>
            </w:r>
          </w:p>
          <w:p>
            <w:pPr>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标号、级别</w:t>
            </w:r>
          </w:p>
        </w:tc>
        <w:tc>
          <w:tcPr>
            <w:tcW w:w="7040" w:type="dxa"/>
            <w:vAlign w:val="center"/>
          </w:tcPr>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《工业企业厂界环境噪声排放标准》（GB</w:t>
            </w:r>
            <w:r>
              <w:rPr>
                <w:rFonts w:hint="eastAsia" w:ascii="Times New Roman" w:hAnsi="Times New Roman" w:cs="Times New Roman"/>
                <w:sz w:val="24"/>
                <w:szCs w:val="24"/>
                <w:lang w:val="en-US" w:eastAsia="zh-CN"/>
              </w:rPr>
              <w:t>12348-</w:t>
            </w:r>
            <w:r>
              <w:rPr>
                <w:rFonts w:hint="eastAsia" w:ascii="Times New Roman" w:hAnsi="Times New Roman" w:cs="Times New Roman"/>
                <w:sz w:val="24"/>
                <w:szCs w:val="24"/>
                <w:lang w:eastAsia="zh-CN"/>
              </w:rPr>
              <w:t>2008）2</w:t>
            </w:r>
            <w:r>
              <w:rPr>
                <w:rFonts w:hint="eastAsia" w:ascii="Times New Roman" w:hAnsi="Times New Roman" w:cs="Times New Roman"/>
                <w:sz w:val="24"/>
                <w:szCs w:val="24"/>
                <w:lang w:val="en-US" w:eastAsia="zh-CN"/>
              </w:rPr>
              <w:t>类</w:t>
            </w:r>
            <w:r>
              <w:rPr>
                <w:rFonts w:hint="default" w:ascii="Times New Roman" w:hAnsi="Times New Roman" w:eastAsia="宋体" w:cs="Times New Roman"/>
                <w:sz w:val="24"/>
                <w:szCs w:val="24"/>
                <w:lang w:val="en-US" w:eastAsia="zh-CN"/>
              </w:rPr>
              <w:t>标准</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表二</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8505" w:type="dxa"/>
            <w:vAlign w:val="top"/>
          </w:tcPr>
          <w:p>
            <w:pPr>
              <w:spacing w:line="360" w:lineRule="exact"/>
              <w:rPr>
                <w:rFonts w:hint="default" w:ascii="Times New Roman" w:hAnsi="Times New Roman" w:cs="Times New Roman" w:eastAsiaTheme="minorEastAsia"/>
                <w:caps/>
                <w:sz w:val="24"/>
              </w:rPr>
            </w:pPr>
            <w:r>
              <w:rPr>
                <w:rFonts w:hint="default" w:ascii="Times New Roman" w:hAnsi="Times New Roman" w:cs="Times New Roman" w:eastAsiaTheme="minorEastAsia"/>
                <w:b/>
                <w:sz w:val="24"/>
                <w:lang w:val="en-US" w:eastAsia="zh-CN"/>
              </w:rPr>
              <w:t>1</w:t>
            </w:r>
            <w:r>
              <w:rPr>
                <w:rFonts w:hint="default" w:ascii="Times New Roman" w:hAnsi="Times New Roman" w:cs="Times New Roman" w:eastAsiaTheme="minorEastAsia"/>
                <w:b/>
                <w:sz w:val="24"/>
              </w:rPr>
              <w:t>、主要建设内容及建设规模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bCs/>
                <w:sz w:val="24"/>
                <w:szCs w:val="24"/>
                <w:lang w:val="en-US" w:eastAsia="zh-CN"/>
              </w:rPr>
            </w:pPr>
            <w:r>
              <w:rPr>
                <w:rFonts w:hint="default" w:ascii="Times New Roman" w:hAnsi="Times New Roman" w:cs="Times New Roman" w:eastAsiaTheme="minorEastAsia"/>
                <w:color w:val="000000"/>
                <w:sz w:val="24"/>
                <w:lang w:eastAsia="zh-CN"/>
              </w:rPr>
              <w:t>南京盛基房地产开发有限公司No.2016G47地块房地产开发项目位于南京市浦口区</w:t>
            </w:r>
            <w:r>
              <w:rPr>
                <w:rFonts w:hint="default" w:ascii="Times New Roman" w:hAnsi="Times New Roman" w:cs="Times New Roman" w:eastAsiaTheme="minorEastAsia"/>
                <w:color w:val="000000"/>
                <w:sz w:val="24"/>
                <w:szCs w:val="24"/>
                <w:lang w:eastAsia="zh-CN"/>
              </w:rPr>
              <w:t>江浦街道白马2号地块</w:t>
            </w:r>
            <w:r>
              <w:rPr>
                <w:rFonts w:hint="eastAsia" w:ascii="Times New Roman" w:hAnsi="Times New Roman" w:cs="Times New Roman" w:eastAsiaTheme="minorEastAsia"/>
                <w:color w:val="000000"/>
                <w:sz w:val="24"/>
                <w:szCs w:val="24"/>
                <w:lang w:eastAsia="zh-CN"/>
              </w:rPr>
              <w:t>，现门牌号为</w:t>
            </w:r>
            <w:r>
              <w:rPr>
                <w:rFonts w:hint="default" w:ascii="Times New Roman" w:hAnsi="Times New Roman" w:cs="Times New Roman" w:eastAsiaTheme="minorEastAsia"/>
                <w:color w:val="000000"/>
                <w:sz w:val="24"/>
                <w:szCs w:val="24"/>
                <w:lang w:eastAsia="zh-CN"/>
              </w:rPr>
              <w:t>南京</w:t>
            </w:r>
            <w:r>
              <w:rPr>
                <w:rFonts w:hint="eastAsia" w:ascii="Times New Roman" w:hAnsi="Times New Roman" w:cs="Times New Roman" w:eastAsiaTheme="minorEastAsia"/>
                <w:color w:val="000000"/>
                <w:sz w:val="24"/>
                <w:szCs w:val="24"/>
                <w:lang w:eastAsia="zh-CN"/>
              </w:rPr>
              <w:t>市</w:t>
            </w:r>
            <w:r>
              <w:rPr>
                <w:rFonts w:hint="default" w:ascii="Times New Roman" w:hAnsi="Times New Roman" w:cs="Times New Roman" w:eastAsiaTheme="minorEastAsia"/>
                <w:color w:val="000000"/>
                <w:sz w:val="24"/>
                <w:szCs w:val="24"/>
                <w:lang w:eastAsia="zh-CN"/>
              </w:rPr>
              <w:t>浦口区孝祥路</w:t>
            </w:r>
            <w:r>
              <w:rPr>
                <w:rFonts w:hint="eastAsia" w:ascii="Times New Roman" w:hAnsi="Times New Roman" w:cs="Times New Roman" w:eastAsiaTheme="minorEastAsia"/>
                <w:color w:val="000000"/>
                <w:sz w:val="24"/>
                <w:szCs w:val="24"/>
                <w:lang w:val="en-US" w:eastAsia="zh-CN"/>
              </w:rPr>
              <w:t>15号</w:t>
            </w:r>
            <w:r>
              <w:rPr>
                <w:rFonts w:hint="default" w:ascii="Times New Roman" w:hAnsi="Times New Roman" w:cs="Times New Roman" w:eastAsiaTheme="minorEastAsia"/>
                <w:color w:val="000000"/>
                <w:sz w:val="24"/>
                <w:szCs w:val="24"/>
                <w:lang w:eastAsia="zh-CN"/>
              </w:rPr>
              <w:t>，</w:t>
            </w:r>
            <w:r>
              <w:rPr>
                <w:rFonts w:hint="eastAsia" w:ascii="Times New Roman" w:hAnsi="Times New Roman" w:cs="Times New Roman" w:eastAsiaTheme="minorEastAsia"/>
                <w:color w:val="000000"/>
                <w:sz w:val="24"/>
                <w:szCs w:val="24"/>
                <w:lang w:eastAsia="zh-CN"/>
              </w:rPr>
              <w:t>项目</w:t>
            </w:r>
            <w:r>
              <w:rPr>
                <w:rFonts w:hint="default" w:ascii="Times New Roman" w:hAnsi="Times New Roman" w:cs="Times New Roman" w:eastAsiaTheme="minorEastAsia"/>
                <w:color w:val="000000"/>
                <w:sz w:val="24"/>
                <w:szCs w:val="24"/>
                <w:lang w:eastAsia="zh-CN"/>
              </w:rPr>
              <w:t>东至海院西路（规划）、南至海象路（规划）、西至象山东路（规划）、北至孝祥路（规划）</w:t>
            </w:r>
            <w:r>
              <w:rPr>
                <w:rFonts w:hint="default" w:ascii="Times New Roman" w:hAnsi="Times New Roman" w:cs="Times New Roman" w:eastAsiaTheme="minorEastAsia"/>
                <w:color w:val="000000"/>
                <w:sz w:val="24"/>
                <w:lang w:eastAsia="zh-CN"/>
              </w:rPr>
              <w:t>。</w:t>
            </w:r>
            <w:r>
              <w:rPr>
                <w:rFonts w:ascii="Times New Roman" w:hAnsi="Times New Roman" w:eastAsiaTheme="minorEastAsia"/>
                <w:color w:val="auto"/>
                <w:sz w:val="24"/>
              </w:rPr>
              <w:t>项目设计新建</w:t>
            </w:r>
            <w:r>
              <w:rPr>
                <w:rFonts w:ascii="Times New Roman" w:hAnsi="Times New Roman" w:eastAsiaTheme="minorEastAsia"/>
                <w:bCs/>
                <w:color w:val="auto"/>
                <w:sz w:val="24"/>
              </w:rPr>
              <w:t>17幢住宅楼（1#-17#）</w:t>
            </w:r>
            <w:r>
              <w:rPr>
                <w:rFonts w:hint="eastAsia" w:ascii="Times New Roman" w:hAnsi="Times New Roman" w:eastAsiaTheme="minorEastAsia"/>
                <w:bCs/>
                <w:color w:val="auto"/>
                <w:sz w:val="24"/>
              </w:rPr>
              <w:t>和1幢商业楼</w:t>
            </w:r>
            <w:r>
              <w:rPr>
                <w:rFonts w:ascii="Times New Roman" w:hAnsi="Times New Roman" w:eastAsiaTheme="minorEastAsia"/>
                <w:bCs/>
                <w:color w:val="auto"/>
                <w:sz w:val="24"/>
              </w:rPr>
              <w:t>，其中</w:t>
            </w:r>
            <w:r>
              <w:rPr>
                <w:rFonts w:hint="eastAsia" w:ascii="Times New Roman" w:hAnsi="Times New Roman" w:eastAsiaTheme="minorEastAsia"/>
                <w:bCs/>
                <w:color w:val="auto"/>
                <w:sz w:val="24"/>
              </w:rPr>
              <w:t>11</w:t>
            </w:r>
            <w:r>
              <w:rPr>
                <w:rFonts w:ascii="Times New Roman" w:hAnsi="Times New Roman" w:eastAsiaTheme="minorEastAsia"/>
                <w:bCs/>
                <w:color w:val="auto"/>
                <w:sz w:val="24"/>
              </w:rPr>
              <w:t>#包括养老</w:t>
            </w:r>
            <w:r>
              <w:rPr>
                <w:rFonts w:hint="eastAsia" w:ascii="Times New Roman" w:hAnsi="Times New Roman" w:eastAsiaTheme="minorEastAsia"/>
                <w:bCs/>
                <w:color w:val="auto"/>
                <w:sz w:val="24"/>
              </w:rPr>
              <w:t>服务</w:t>
            </w:r>
            <w:r>
              <w:rPr>
                <w:rFonts w:ascii="Times New Roman" w:hAnsi="Times New Roman" w:eastAsiaTheme="minorEastAsia"/>
                <w:bCs/>
                <w:color w:val="auto"/>
                <w:sz w:val="24"/>
              </w:rPr>
              <w:t>用房、养老</w:t>
            </w:r>
            <w:r>
              <w:rPr>
                <w:rFonts w:hint="eastAsia" w:ascii="Times New Roman" w:hAnsi="Times New Roman" w:eastAsiaTheme="minorEastAsia"/>
                <w:bCs/>
                <w:color w:val="auto"/>
                <w:sz w:val="24"/>
              </w:rPr>
              <w:t>管理</w:t>
            </w:r>
            <w:r>
              <w:rPr>
                <w:rFonts w:ascii="Times New Roman" w:hAnsi="Times New Roman" w:eastAsiaTheme="minorEastAsia"/>
                <w:bCs/>
                <w:color w:val="auto"/>
                <w:sz w:val="24"/>
              </w:rPr>
              <w:t>用房</w:t>
            </w:r>
            <w:r>
              <w:rPr>
                <w:rFonts w:hint="eastAsia" w:ascii="Times New Roman" w:hAnsi="Times New Roman" w:eastAsiaTheme="minorEastAsia"/>
                <w:bCs/>
                <w:color w:val="auto"/>
                <w:sz w:val="24"/>
              </w:rPr>
              <w:t>、</w:t>
            </w:r>
            <w:r>
              <w:rPr>
                <w:rFonts w:ascii="Times New Roman" w:hAnsi="Times New Roman" w:eastAsiaTheme="minorEastAsia"/>
                <w:bCs/>
                <w:color w:val="auto"/>
                <w:sz w:val="24"/>
              </w:rPr>
              <w:t>物业管理用房， 1幢商业用房（</w:t>
            </w:r>
            <w:r>
              <w:rPr>
                <w:rFonts w:hint="eastAsia" w:ascii="Times New Roman" w:hAnsi="Times New Roman" w:eastAsiaTheme="minorEastAsia"/>
                <w:bCs/>
                <w:color w:val="auto"/>
                <w:sz w:val="24"/>
              </w:rPr>
              <w:t>A-</w:t>
            </w:r>
            <w:r>
              <w:rPr>
                <w:rFonts w:ascii="Times New Roman" w:hAnsi="Times New Roman" w:eastAsiaTheme="minorEastAsia"/>
                <w:bCs/>
                <w:color w:val="auto"/>
                <w:sz w:val="24"/>
              </w:rPr>
              <w:t>商业，面积</w:t>
            </w:r>
            <w:r>
              <w:rPr>
                <w:rFonts w:hint="eastAsia" w:ascii="Times New Roman" w:hAnsi="Times New Roman" w:eastAsiaTheme="minorEastAsia"/>
                <w:bCs/>
                <w:color w:val="auto"/>
                <w:sz w:val="24"/>
              </w:rPr>
              <w:t>1385.3</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），两幢配电房（面积</w:t>
            </w:r>
            <w:r>
              <w:rPr>
                <w:rFonts w:hint="eastAsia" w:ascii="Times New Roman" w:hAnsi="Times New Roman" w:eastAsiaTheme="minorEastAsia"/>
                <w:bCs/>
                <w:color w:val="auto"/>
                <w:sz w:val="24"/>
              </w:rPr>
              <w:t>490.3</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w:t>
            </w:r>
            <w:r>
              <w:rPr>
                <w:rFonts w:hint="eastAsia" w:ascii="Times New Roman" w:hAnsi="Times New Roman" w:eastAsiaTheme="minorEastAsia"/>
                <w:bCs/>
                <w:color w:val="auto"/>
                <w:sz w:val="24"/>
              </w:rPr>
              <w:t>两</w:t>
            </w:r>
            <w:r>
              <w:rPr>
                <w:rFonts w:ascii="Times New Roman" w:hAnsi="Times New Roman" w:eastAsiaTheme="minorEastAsia"/>
                <w:bCs/>
                <w:color w:val="auto"/>
                <w:sz w:val="24"/>
              </w:rPr>
              <w:t>幢门卫建筑（</w:t>
            </w:r>
            <w:r>
              <w:rPr>
                <w:rFonts w:hint="eastAsia" w:ascii="Times New Roman" w:hAnsi="Times New Roman" w:eastAsiaTheme="minorEastAsia"/>
                <w:bCs/>
                <w:color w:val="auto"/>
                <w:sz w:val="24"/>
                <w:lang w:eastAsia="zh-CN"/>
              </w:rPr>
              <w:t>面积12.5m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），地下车库（机动车及非机动车，面积</w:t>
            </w:r>
            <w:r>
              <w:rPr>
                <w:rFonts w:hint="eastAsia" w:ascii="Times New Roman" w:hAnsi="Times New Roman" w:eastAsiaTheme="minorEastAsia"/>
                <w:bCs/>
                <w:color w:val="auto"/>
                <w:sz w:val="24"/>
              </w:rPr>
              <w:t>26620.4</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），项目总占地面积49198.7</w:t>
            </w:r>
            <w:r>
              <w:rPr>
                <w:rFonts w:hint="eastAsia" w:ascii="Times New Roman" w:hAnsi="Times New Roman" w:eastAsiaTheme="minorEastAsia"/>
                <w:bCs/>
                <w:color w:val="auto"/>
                <w:sz w:val="24"/>
              </w:rPr>
              <w:t>3</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，总建筑面积</w:t>
            </w:r>
            <w:r>
              <w:rPr>
                <w:rFonts w:hint="eastAsia" w:ascii="Times New Roman" w:hAnsi="Times New Roman" w:eastAsiaTheme="minorEastAsia"/>
                <w:bCs/>
                <w:color w:val="auto"/>
                <w:sz w:val="24"/>
              </w:rPr>
              <w:t>114684.4</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，住宅区总建筑面积</w:t>
            </w:r>
            <w:r>
              <w:rPr>
                <w:rFonts w:hint="eastAsia" w:ascii="Times New Roman" w:hAnsi="Times New Roman" w:eastAsiaTheme="minorEastAsia"/>
                <w:bCs/>
                <w:color w:val="auto"/>
                <w:sz w:val="24"/>
              </w:rPr>
              <w:t>86175.9</w:t>
            </w:r>
            <w:r>
              <w:rPr>
                <w:rFonts w:ascii="Times New Roman" w:hAnsi="Times New Roman" w:eastAsiaTheme="minorEastAsia"/>
                <w:bCs/>
                <w:color w:val="auto"/>
                <w:sz w:val="24"/>
              </w:rPr>
              <w:t>m</w:t>
            </w:r>
            <w:r>
              <w:rPr>
                <w:rFonts w:ascii="Times New Roman" w:hAnsi="Times New Roman" w:eastAsiaTheme="minorEastAsia"/>
                <w:bCs/>
                <w:color w:val="auto"/>
                <w:sz w:val="24"/>
                <w:vertAlign w:val="superscript"/>
              </w:rPr>
              <w:t>2</w:t>
            </w:r>
            <w:r>
              <w:rPr>
                <w:rFonts w:ascii="Times New Roman" w:hAnsi="Times New Roman" w:eastAsiaTheme="minorEastAsia"/>
                <w:bCs/>
                <w:color w:val="auto"/>
                <w:sz w:val="24"/>
              </w:rPr>
              <w:t>。</w:t>
            </w:r>
            <w:r>
              <w:rPr>
                <w:rFonts w:hint="eastAsia" w:ascii="Times New Roman" w:hAnsi="Times New Roman" w:eastAsiaTheme="minorEastAsia"/>
                <w:bCs/>
                <w:color w:val="auto"/>
                <w:sz w:val="24"/>
                <w:lang w:eastAsia="zh-CN"/>
              </w:rPr>
              <w:t>其中</w:t>
            </w:r>
            <w:r>
              <w:rPr>
                <w:rFonts w:hint="eastAsia" w:ascii="Times New Roman" w:hAnsi="Times New Roman" w:cs="Times New Roman" w:eastAsiaTheme="minorEastAsia"/>
                <w:bCs/>
                <w:sz w:val="24"/>
                <w:szCs w:val="24"/>
                <w:lang w:eastAsia="zh-CN"/>
              </w:rPr>
              <w:t>项目中</w:t>
            </w:r>
            <w:r>
              <w:rPr>
                <w:rFonts w:hint="eastAsia" w:ascii="Times New Roman" w:hAnsi="Times New Roman" w:cs="Times New Roman" w:eastAsiaTheme="minorEastAsia"/>
                <w:bCs/>
                <w:sz w:val="24"/>
                <w:lang w:eastAsia="zh-CN"/>
              </w:rPr>
              <w:t>住宅楼</w:t>
            </w:r>
            <w:r>
              <w:rPr>
                <w:rFonts w:hint="default" w:ascii="Times New Roman" w:hAnsi="Times New Roman" w:cs="Times New Roman" w:eastAsiaTheme="minorEastAsia"/>
                <w:bCs/>
                <w:sz w:val="24"/>
                <w:lang w:eastAsia="zh-CN"/>
              </w:rPr>
              <w:t>1#-6#、9#、10#、12#-14#</w:t>
            </w:r>
            <w:r>
              <w:rPr>
                <w:rFonts w:hint="eastAsia" w:ascii="Times New Roman" w:hAnsi="Times New Roman" w:cs="Times New Roman" w:eastAsiaTheme="minorEastAsia"/>
                <w:bCs/>
                <w:sz w:val="24"/>
                <w:lang w:eastAsia="zh-CN"/>
              </w:rPr>
              <w:t>及</w:t>
            </w:r>
            <w:r>
              <w:rPr>
                <w:rFonts w:hint="eastAsia" w:ascii="Times New Roman" w:hAnsi="Times New Roman" w:cs="Times New Roman" w:eastAsiaTheme="minorEastAsia"/>
                <w:bCs/>
                <w:sz w:val="24"/>
                <w:lang w:val="en-US" w:eastAsia="zh-CN"/>
              </w:rPr>
              <w:t>A-</w:t>
            </w:r>
            <w:r>
              <w:rPr>
                <w:rFonts w:hint="default" w:ascii="Times New Roman" w:hAnsi="Times New Roman" w:cs="Times New Roman" w:eastAsiaTheme="minorEastAsia"/>
                <w:bCs/>
                <w:sz w:val="24"/>
                <w:lang w:eastAsia="zh-CN"/>
              </w:rPr>
              <w:t>商业</w:t>
            </w:r>
            <w:r>
              <w:rPr>
                <w:rFonts w:hint="eastAsia" w:ascii="Times New Roman" w:hAnsi="Times New Roman" w:cs="Times New Roman" w:eastAsiaTheme="minorEastAsia"/>
                <w:bCs/>
                <w:sz w:val="24"/>
                <w:lang w:eastAsia="zh-CN"/>
              </w:rPr>
              <w:t>已建成并于</w:t>
            </w:r>
            <w:r>
              <w:rPr>
                <w:rFonts w:hint="eastAsia" w:ascii="Times New Roman" w:hAnsi="Times New Roman" w:cs="Times New Roman" w:eastAsiaTheme="minorEastAsia"/>
                <w:bCs/>
                <w:sz w:val="24"/>
                <w:lang w:val="en-US" w:eastAsia="zh-CN"/>
              </w:rPr>
              <w:t>2018年11月通过企业组织的环保验收</w:t>
            </w:r>
            <w:r>
              <w:rPr>
                <w:rFonts w:hint="eastAsia" w:ascii="Times New Roman" w:hAnsi="Times New Roman" w:cs="Times New Roman" w:eastAsiaTheme="minorEastAsia"/>
                <w:bCs/>
                <w:sz w:val="24"/>
                <w:lang w:eastAsia="zh-CN"/>
              </w:rPr>
              <w:t>；项目住宅楼</w:t>
            </w:r>
            <w:r>
              <w:rPr>
                <w:rFonts w:hint="eastAsia" w:ascii="Times New Roman" w:hAnsi="Times New Roman" w:cs="Times New Roman" w:eastAsiaTheme="minorEastAsia"/>
                <w:bCs/>
                <w:sz w:val="24"/>
                <w:lang w:val="en-US" w:eastAsia="zh-CN"/>
              </w:rPr>
              <w:t>7</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val="en-US" w:eastAsia="zh-CN"/>
              </w:rPr>
              <w:t>、8</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val="en-US" w:eastAsia="zh-CN"/>
              </w:rPr>
              <w:t>、11</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val="en-US" w:eastAsia="zh-CN"/>
              </w:rPr>
              <w:t>、15</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val="en-US" w:eastAsia="zh-CN"/>
              </w:rPr>
              <w:t>、16</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val="en-US" w:eastAsia="zh-CN"/>
              </w:rPr>
              <w:t>、17</w:t>
            </w:r>
            <w:r>
              <w:rPr>
                <w:rFonts w:hint="default" w:ascii="Times New Roman" w:hAnsi="Times New Roman" w:cs="Times New Roman" w:eastAsiaTheme="minorEastAsia"/>
                <w:bCs/>
                <w:sz w:val="24"/>
                <w:lang w:eastAsia="zh-CN"/>
              </w:rPr>
              <w:t>#</w:t>
            </w:r>
            <w:r>
              <w:rPr>
                <w:rFonts w:hint="eastAsia" w:ascii="Times New Roman" w:hAnsi="Times New Roman" w:cs="Times New Roman" w:eastAsiaTheme="minorEastAsia"/>
                <w:bCs/>
                <w:sz w:val="24"/>
                <w:lang w:eastAsia="zh-CN"/>
              </w:rPr>
              <w:t>及配电房、门卫房、地下车库目前已建成，为本次验收范围。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D0D0D"/>
                <w:sz w:val="24"/>
                <w:lang w:val="en-US" w:eastAsia="zh-CN"/>
              </w:rPr>
            </w:pPr>
            <w:r>
              <w:rPr>
                <w:rFonts w:hint="default" w:ascii="Times New Roman" w:hAnsi="Times New Roman" w:cs="Times New Roman" w:eastAsiaTheme="minorEastAsia"/>
                <w:bCs/>
                <w:sz w:val="24"/>
                <w:szCs w:val="24"/>
                <w:lang w:val="en-US" w:eastAsia="zh-CN"/>
              </w:rPr>
              <w:t>本项目验收内容为</w:t>
            </w:r>
            <w:r>
              <w:rPr>
                <w:rFonts w:hint="eastAsia" w:ascii="Times New Roman" w:hAnsi="Times New Roman" w:cs="Times New Roman" w:eastAsiaTheme="minorEastAsia"/>
                <w:bCs/>
                <w:sz w:val="24"/>
                <w:szCs w:val="24"/>
                <w:lang w:val="en-US" w:eastAsia="zh-CN"/>
              </w:rPr>
              <w:t>6栋住宅、配套设施及地下车库</w:t>
            </w:r>
            <w:r>
              <w:rPr>
                <w:rFonts w:hint="default" w:ascii="Times New Roman" w:hAnsi="Times New Roman" w:cs="Times New Roman" w:eastAsiaTheme="minorEastAsia"/>
                <w:bCs/>
                <w:sz w:val="24"/>
                <w:szCs w:val="24"/>
                <w:lang w:eastAsia="zh-CN"/>
              </w:rPr>
              <w:t>，包括</w:t>
            </w:r>
            <w:r>
              <w:rPr>
                <w:rFonts w:hint="eastAsia" w:ascii="Times New Roman" w:hAnsi="Times New Roman" w:cs="Times New Roman" w:eastAsiaTheme="minorEastAsia"/>
                <w:bCs/>
                <w:sz w:val="24"/>
                <w:lang w:eastAsia="zh-CN"/>
              </w:rPr>
              <w:t>7#、8#、11#、15#、16#、17#及配电房（</w:t>
            </w:r>
            <w:r>
              <w:rPr>
                <w:rFonts w:hint="eastAsia" w:ascii="Times New Roman" w:hAnsi="Times New Roman" w:cs="Times New Roman" w:eastAsiaTheme="minorEastAsia"/>
                <w:bCs/>
                <w:sz w:val="24"/>
                <w:lang w:val="en-US" w:eastAsia="zh-CN"/>
              </w:rPr>
              <w:t>2个</w:t>
            </w:r>
            <w:r>
              <w:rPr>
                <w:rFonts w:hint="eastAsia" w:ascii="Times New Roman" w:hAnsi="Times New Roman" w:cs="Times New Roman" w:eastAsiaTheme="minorEastAsia"/>
                <w:bCs/>
                <w:sz w:val="24"/>
                <w:lang w:eastAsia="zh-CN"/>
              </w:rPr>
              <w:t>）、门卫房（</w:t>
            </w:r>
            <w:r>
              <w:rPr>
                <w:rFonts w:hint="eastAsia" w:ascii="Times New Roman" w:hAnsi="Times New Roman" w:cs="Times New Roman" w:eastAsiaTheme="minorEastAsia"/>
                <w:bCs/>
                <w:sz w:val="24"/>
                <w:lang w:val="en-US" w:eastAsia="zh-CN"/>
              </w:rPr>
              <w:t>2个</w:t>
            </w:r>
            <w:r>
              <w:rPr>
                <w:rFonts w:hint="eastAsia" w:ascii="Times New Roman" w:hAnsi="Times New Roman" w:cs="Times New Roman" w:eastAsiaTheme="minorEastAsia"/>
                <w:bCs/>
                <w:sz w:val="24"/>
                <w:lang w:eastAsia="zh-CN"/>
              </w:rPr>
              <w:t>）、地下车库</w:t>
            </w:r>
            <w:r>
              <w:rPr>
                <w:rFonts w:hint="default" w:ascii="Times New Roman" w:hAnsi="Times New Roman" w:cs="Times New Roman" w:eastAsiaTheme="minorEastAsia"/>
                <w:bCs/>
                <w:sz w:val="24"/>
                <w:szCs w:val="24"/>
                <w:lang w:val="en-US" w:eastAsia="zh-CN"/>
              </w:rPr>
              <w:t>，其中住宅楼7#-8#为6层住宅，11#、15#、16#、17#为7层，配电房、门卫房、地下车库均为1层</w:t>
            </w:r>
            <w:r>
              <w:rPr>
                <w:rFonts w:hint="eastAsia" w:ascii="Times New Roman" w:hAnsi="Times New Roman" w:cs="Times New Roman" w:eastAsiaTheme="minorEastAsia"/>
                <w:bCs/>
                <w:sz w:val="24"/>
                <w:lang w:val="en-US" w:eastAsia="zh-CN"/>
              </w:rPr>
              <w:t>，</w:t>
            </w:r>
            <w:r>
              <w:rPr>
                <w:rFonts w:hint="default" w:ascii="Times New Roman" w:hAnsi="Times New Roman" w:cs="Times New Roman" w:eastAsiaTheme="minorEastAsia"/>
                <w:bCs/>
                <w:sz w:val="24"/>
                <w:szCs w:val="24"/>
                <w:lang w:val="en-US" w:eastAsia="zh-CN"/>
              </w:rPr>
              <w:t>本次验收</w:t>
            </w:r>
            <w:r>
              <w:rPr>
                <w:rFonts w:hint="default" w:ascii="Times New Roman" w:hAnsi="Times New Roman" w:cs="Times New Roman" w:eastAsiaTheme="minorEastAsia"/>
                <w:bCs/>
                <w:sz w:val="24"/>
                <w:szCs w:val="24"/>
                <w:lang w:eastAsia="zh-CN"/>
              </w:rPr>
              <w:t>项目总建筑面积约</w:t>
            </w:r>
            <w:r>
              <w:rPr>
                <w:rFonts w:hint="eastAsia" w:ascii="Times New Roman" w:hAnsi="Times New Roman" w:cs="Times New Roman" w:eastAsiaTheme="minorEastAsia"/>
                <w:bCs/>
                <w:sz w:val="24"/>
                <w:szCs w:val="24"/>
                <w:lang w:eastAsia="zh-CN"/>
              </w:rPr>
              <w:t>64487.6</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，其中地上建筑面积</w:t>
            </w:r>
            <w:r>
              <w:rPr>
                <w:rFonts w:hint="eastAsia" w:ascii="Times New Roman" w:hAnsi="Times New Roman" w:cs="Times New Roman" w:eastAsiaTheme="minorEastAsia"/>
                <w:bCs/>
                <w:sz w:val="24"/>
                <w:szCs w:val="24"/>
                <w:lang w:eastAsia="zh-CN"/>
              </w:rPr>
              <w:t>32680.7</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，地下建筑面积</w:t>
            </w:r>
            <w:r>
              <w:rPr>
                <w:rFonts w:hint="eastAsia" w:ascii="Times New Roman" w:hAnsi="Times New Roman" w:cs="Times New Roman" w:eastAsiaTheme="minorEastAsia"/>
                <w:bCs/>
                <w:sz w:val="24"/>
                <w:szCs w:val="24"/>
                <w:lang w:eastAsia="zh-CN"/>
              </w:rPr>
              <w:t>31806.9</w:t>
            </w:r>
            <w:r>
              <w:rPr>
                <w:rFonts w:hint="default" w:ascii="Times New Roman" w:hAnsi="Times New Roman" w:cs="Times New Roman" w:eastAsiaTheme="minorEastAsia"/>
                <w:bCs/>
                <w:sz w:val="24"/>
                <w:szCs w:val="24"/>
                <w:lang w:eastAsia="zh-CN"/>
              </w:rPr>
              <w:t>m</w:t>
            </w:r>
            <w:r>
              <w:rPr>
                <w:rFonts w:hint="default" w:ascii="Times New Roman" w:hAnsi="Times New Roman" w:cs="Times New Roman" w:eastAsiaTheme="minorEastAsia"/>
                <w:bCs/>
                <w:sz w:val="24"/>
                <w:szCs w:val="24"/>
                <w:vertAlign w:val="superscript"/>
                <w:lang w:eastAsia="zh-CN"/>
              </w:rPr>
              <w:t>2</w:t>
            </w:r>
            <w:r>
              <w:rPr>
                <w:rFonts w:hint="default" w:ascii="Times New Roman" w:hAnsi="Times New Roman" w:cs="Times New Roman" w:eastAsiaTheme="minorEastAsia"/>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00000"/>
                <w:sz w:val="24"/>
                <w:lang w:eastAsia="zh-CN"/>
              </w:rPr>
            </w:pPr>
            <w:r>
              <w:rPr>
                <w:rFonts w:hint="eastAsia" w:ascii="Times New Roman" w:hAnsi="Times New Roman" w:cs="Times New Roman" w:eastAsiaTheme="minorEastAsia"/>
                <w:bCs/>
                <w:sz w:val="24"/>
                <w:szCs w:val="24"/>
                <w:lang w:val="en-US" w:eastAsia="zh-CN"/>
              </w:rPr>
              <w:t>项目中</w:t>
            </w:r>
            <w:r>
              <w:rPr>
                <w:rFonts w:hint="default" w:ascii="Times New Roman" w:hAnsi="Times New Roman" w:cs="Times New Roman" w:eastAsiaTheme="minorEastAsia"/>
                <w:bCs/>
                <w:sz w:val="24"/>
                <w:szCs w:val="24"/>
                <w:lang w:val="en-US" w:eastAsia="zh-CN"/>
              </w:rPr>
              <w:t>7#-8#为6层</w:t>
            </w:r>
            <w:r>
              <w:rPr>
                <w:rFonts w:hint="eastAsia" w:ascii="Times New Roman" w:hAnsi="Times New Roman" w:cs="Times New Roman" w:eastAsiaTheme="minorEastAsia"/>
                <w:bCs/>
                <w:sz w:val="24"/>
                <w:szCs w:val="24"/>
                <w:lang w:val="en-US" w:eastAsia="zh-CN"/>
              </w:rPr>
              <w:t>纯</w:t>
            </w:r>
            <w:r>
              <w:rPr>
                <w:rFonts w:hint="default" w:ascii="Times New Roman" w:hAnsi="Times New Roman" w:cs="Times New Roman" w:eastAsiaTheme="minorEastAsia"/>
                <w:bCs/>
                <w:sz w:val="24"/>
                <w:szCs w:val="24"/>
                <w:lang w:val="en-US" w:eastAsia="zh-CN"/>
              </w:rPr>
              <w:t>住宅楼，11#、15#、16#、17#为</w:t>
            </w:r>
            <w:r>
              <w:rPr>
                <w:rFonts w:hint="eastAsia" w:ascii="Times New Roman" w:hAnsi="Times New Roman" w:cs="Times New Roman" w:eastAsiaTheme="minorEastAsia"/>
                <w:bCs/>
                <w:sz w:val="24"/>
                <w:szCs w:val="24"/>
                <w:lang w:val="en-US" w:eastAsia="zh-CN"/>
              </w:rPr>
              <w:t>包含部分商业的住宅楼。</w:t>
            </w:r>
            <w:r>
              <w:rPr>
                <w:rFonts w:hint="default" w:ascii="Times New Roman" w:hAnsi="Times New Roman" w:cs="Times New Roman" w:eastAsiaTheme="minorEastAsia"/>
                <w:color w:val="000000"/>
                <w:sz w:val="24"/>
                <w:lang w:eastAsia="zh-CN"/>
              </w:rPr>
              <w:t>本次验收项目实际建设内容已全部完成，主要为住宅楼、小商铺，本项目内商业区的商铺类型主要为百货、超市、便利店等相关商业设施，由于本项目配套商业设施距离项目内居民住宅楼小于30米，最小距离7.14m，最远距离21.16m，故本项目不设置KTV、餐饮等高污染项目。目前项目建设内容暂未投入使用，建设的各类环保治理设施均可正常运行，具备</w:t>
            </w:r>
            <w:r>
              <w:rPr>
                <w:rFonts w:hint="eastAsia" w:asciiTheme="minorEastAsia" w:hAnsiTheme="minorEastAsia" w:eastAsiaTheme="minorEastAsia" w:cstheme="minorEastAsia"/>
                <w:color w:val="000000"/>
                <w:sz w:val="24"/>
                <w:lang w:eastAsia="zh-CN"/>
              </w:rPr>
              <w:t>“三同时”</w:t>
            </w:r>
            <w:r>
              <w:rPr>
                <w:rFonts w:hint="default" w:ascii="Times New Roman" w:hAnsi="Times New Roman" w:cs="Times New Roman" w:eastAsiaTheme="minorEastAsia"/>
                <w:color w:val="000000"/>
                <w:sz w:val="24"/>
                <w:lang w:eastAsia="zh-CN"/>
              </w:rPr>
              <w:t>验收监测条件。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00000"/>
                <w:sz w:val="24"/>
                <w:lang w:eastAsia="zh-CN"/>
              </w:rPr>
            </w:pPr>
            <w:r>
              <w:rPr>
                <w:rFonts w:hint="default" w:ascii="Times New Roman" w:hAnsi="Times New Roman" w:cs="Times New Roman" w:eastAsiaTheme="minorEastAsia"/>
                <w:color w:val="000000"/>
                <w:sz w:val="24"/>
                <w:lang w:eastAsia="zh-CN"/>
              </w:rPr>
              <w:t>项目地理位置见图</w:t>
            </w:r>
            <w:r>
              <w:rPr>
                <w:rFonts w:hint="default" w:ascii="Times New Roman" w:hAnsi="Times New Roman" w:cs="Times New Roman" w:eastAsiaTheme="minorEastAsia"/>
                <w:color w:val="000000"/>
                <w:sz w:val="24"/>
                <w:lang w:val="en-US" w:eastAsia="zh-CN"/>
              </w:rPr>
              <w:t>2-1，</w:t>
            </w:r>
            <w:r>
              <w:rPr>
                <w:rFonts w:hint="default" w:ascii="Times New Roman" w:hAnsi="Times New Roman" w:cs="Times New Roman" w:eastAsiaTheme="minorEastAsia"/>
                <w:color w:val="000000"/>
                <w:sz w:val="24"/>
                <w:lang w:eastAsia="zh-CN"/>
              </w:rPr>
              <w:t>周边环境示意图见图</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，平面布置及监测点位见图</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3</w:t>
            </w:r>
            <w:r>
              <w:rPr>
                <w:rFonts w:hint="default" w:ascii="Times New Roman" w:hAnsi="Times New Roman" w:cs="Times New Roman" w:eastAsiaTheme="minorEastAsia"/>
                <w:color w:val="000000"/>
                <w:sz w:val="24"/>
                <w:lang w:eastAsia="zh-CN"/>
              </w:rPr>
              <w:t>。建设内容见表</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1</w:t>
            </w:r>
            <w:r>
              <w:rPr>
                <w:rFonts w:hint="default" w:ascii="Times New Roman" w:hAnsi="Times New Roman" w:cs="Times New Roman" w:eastAsiaTheme="minorEastAsia"/>
                <w:color w:val="000000"/>
                <w:sz w:val="24"/>
                <w:lang w:eastAsia="zh-CN"/>
              </w:rPr>
              <w:t>，项目主要经济指标见表</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center"/>
              <w:textAlignment w:val="auto"/>
              <w:outlineLvl w:val="9"/>
              <w:rPr>
                <w:rFonts w:hint="default" w:ascii="Times New Roman" w:hAnsi="Times New Roman" w:cs="Times New Roman" w:eastAsiaTheme="minorEastAsia"/>
                <w:color w:val="000000"/>
                <w:sz w:val="24"/>
                <w:lang w:eastAsia="zh-CN"/>
              </w:rPr>
            </w:pPr>
            <w:r>
              <w:rPr>
                <w:rFonts w:hint="default" w:ascii="Times New Roman" w:hAnsi="Times New Roman" w:cs="Times New Roman" w:eastAsiaTheme="minorEastAsia"/>
              </w:rPr>
              <w:drawing>
                <wp:anchor distT="0" distB="0" distL="114300" distR="114300" simplePos="0" relativeHeight="1284496384" behindDoc="0" locked="0" layoutInCell="1" allowOverlap="1">
                  <wp:simplePos x="0" y="0"/>
                  <wp:positionH relativeFrom="column">
                    <wp:posOffset>-15240</wp:posOffset>
                  </wp:positionH>
                  <wp:positionV relativeFrom="paragraph">
                    <wp:posOffset>20320</wp:posOffset>
                  </wp:positionV>
                  <wp:extent cx="779145" cy="618490"/>
                  <wp:effectExtent l="0" t="0" r="1905" b="10160"/>
                  <wp:wrapNone/>
                  <wp:docPr id="132"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81"/>
                          <pic:cNvPicPr>
                            <a:picLocks noChangeAspect="1"/>
                          </pic:cNvPicPr>
                        </pic:nvPicPr>
                        <pic:blipFill>
                          <a:blip r:embed="rId29"/>
                          <a:stretch>
                            <a:fillRect/>
                          </a:stretch>
                        </pic:blipFill>
                        <pic:spPr>
                          <a:xfrm>
                            <a:off x="0" y="0"/>
                            <a:ext cx="779145" cy="618490"/>
                          </a:xfrm>
                          <a:prstGeom prst="rect">
                            <a:avLst/>
                          </a:prstGeom>
                          <a:noFill/>
                          <a:ln w="9525">
                            <a:noFill/>
                          </a:ln>
                        </pic:spPr>
                      </pic:pic>
                    </a:graphicData>
                  </a:graphic>
                </wp:anchor>
              </w:drawing>
            </w:r>
            <w:r>
              <w:rPr>
                <w:rFonts w:hint="default" w:ascii="Times New Roman" w:hAnsi="Times New Roman" w:cs="Times New Roman" w:eastAsiaTheme="minorEastAsia"/>
              </w:rPr>
              <mc:AlternateContent>
                <mc:Choice Requires="wps">
                  <w:drawing>
                    <wp:anchor distT="0" distB="0" distL="114300" distR="114300" simplePos="0" relativeHeight="2006304768" behindDoc="0" locked="0" layoutInCell="1" allowOverlap="1">
                      <wp:simplePos x="0" y="0"/>
                      <wp:positionH relativeFrom="column">
                        <wp:posOffset>1609090</wp:posOffset>
                      </wp:positionH>
                      <wp:positionV relativeFrom="paragraph">
                        <wp:posOffset>1256030</wp:posOffset>
                      </wp:positionV>
                      <wp:extent cx="1176655" cy="3302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176655" cy="33020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7pt;margin-top:98.9pt;height:26pt;width:92.65pt;z-index:2006304768;mso-width-relative:page;mso-height-relative:page;" fillcolor="#FFFFFF [3201]" filled="t" stroked="f" coordsize="21600,21600" o:gfxdata="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UVLbtkAAAALAQAADwAAAAAAAAABACAAAAAiAAAAZHJz&#10;L2Rvd25yZXYueG1sUEsBAhQAFAAAAAgAh07iQMoOaWc8AgAAYAQAAA4AAAAAAAAAAQAgAAAAKAEA&#10;AGRycy9lMm9Eb2MueG1sUEsFBgAAAAAGAAYAWQEAANYFAAAAAA==&#10;">
                      <v:fill on="t" opacity="0f" focussize="0,0"/>
                      <v:stroke on="f" weight="0.5pt"/>
                      <v:imagedata o:title=""/>
                      <o:lock v:ext="edit" aspectratio="f"/>
                      <v:textbox>
                        <w:txbxContent>
                          <w:p>
                            <w:pPr>
                              <w:rPr>
                                <w:b/>
                                <w:bCs/>
                              </w:rPr>
                            </w:pPr>
                            <w:r>
                              <w:rPr>
                                <w:rFonts w:hint="eastAsia"/>
                                <w:b/>
                                <w:bCs/>
                              </w:rPr>
                              <w:t>项目地</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1863966720" behindDoc="0" locked="0" layoutInCell="1" allowOverlap="1">
                      <wp:simplePos x="0" y="0"/>
                      <wp:positionH relativeFrom="column">
                        <wp:posOffset>1960245</wp:posOffset>
                      </wp:positionH>
                      <wp:positionV relativeFrom="paragraph">
                        <wp:posOffset>1491615</wp:posOffset>
                      </wp:positionV>
                      <wp:extent cx="107950" cy="95250"/>
                      <wp:effectExtent l="20955" t="19050" r="23495" b="19050"/>
                      <wp:wrapNone/>
                      <wp:docPr id="2" name="自选图形 2"/>
                      <wp:cNvGraphicFramePr/>
                      <a:graphic xmlns:a="http://schemas.openxmlformats.org/drawingml/2006/main">
                        <a:graphicData uri="http://schemas.microsoft.com/office/word/2010/wordprocessingShape">
                          <wps:wsp>
                            <wps:cNvSpPr/>
                            <wps:spPr>
                              <a:xfrm>
                                <a:off x="0" y="0"/>
                                <a:ext cx="107950" cy="95250"/>
                              </a:xfrm>
                              <a:prstGeom prst="star5">
                                <a:avLst/>
                              </a:prstGeom>
                              <a:gradFill>
                                <a:gsLst>
                                  <a:gs pos="0">
                                    <a:srgbClr val="E30000"/>
                                  </a:gs>
                                  <a:gs pos="100000">
                                    <a:srgbClr val="760303"/>
                                  </a:gs>
                                </a:gsLst>
                                <a:lin ang="5400000" scaled="0"/>
                              </a:gradFill>
                              <a:ln w="12700" cap="flat" cmpd="sng">
                                <a:solidFill>
                                  <a:srgbClr val="FF0000"/>
                                </a:solidFill>
                                <a:prstDash val="solid"/>
                                <a:miter/>
                                <a:headEnd type="none" w="med" len="med"/>
                                <a:tailEnd type="triangle" w="med" len="med"/>
                              </a:ln>
                            </wps:spPr>
                            <wps:bodyPr upright="1"/>
                          </wps:wsp>
                        </a:graphicData>
                      </a:graphic>
                    </wp:anchor>
                  </w:drawing>
                </mc:Choice>
                <mc:Fallback>
                  <w:pict>
                    <v:shape id="自选图形 2" o:spid="_x0000_s1026" style="position:absolute;left:0pt;margin-left:154.35pt;margin-top:117.45pt;height:7.5pt;width:8.5pt;z-index:1863966720;mso-width-relative:page;mso-height-relative:page;" fillcolor="#E30000" filled="t" stroked="t" coordsize="107950,95250" o:gfxdata="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fXAw9cAAAALAQAADwAAAAAAAAABACAAAAAiAAAAZHJzL2Rvd25yZXYueG1sUEsBAhQAFAAAAAgA&#10;h07iQA2atTQmAgAAVAQAAA4AAAAAAAAAAQAgAAAAJgEAAGRycy9lMm9Eb2MueG1sUEsFBgAAAAAG&#10;AAYAWQEAAL4FAAAAAA==&#10;" path="m0,36382l41233,36382,53975,0,66716,36382,107949,36382,74591,58867,87333,95249,53975,72764,20616,95249,33358,58867xe">
                      <v:path o:connectlocs="53975,0;0,36382;20616,95249;87333,95249;107949,36382" o:connectangles="247,164,82,82,0"/>
                      <v:fill type="gradient" on="t" color2="#760303" focus="100%" focussize="0,0" rotate="t">
                        <o:fill type="gradientUnscaled" v:ext="backwardCompatible"/>
                      </v:fill>
                      <v:stroke weight="1pt" color="#FF0000" joinstyle="miter" endarrow="block"/>
                      <v:imagedata o:title=""/>
                      <o:lock v:ext="edit" aspectratio="f"/>
                    </v:shape>
                  </w:pict>
                </mc:Fallback>
              </mc:AlternateContent>
            </w:r>
            <w:r>
              <w:rPr>
                <w:rFonts w:hint="default" w:ascii="Times New Roman" w:hAnsi="Times New Roman" w:cs="Times New Roman" w:eastAsiaTheme="minorEastAsia"/>
              </w:rPr>
              <w:drawing>
                <wp:anchor distT="0" distB="0" distL="114300" distR="114300" simplePos="0" relativeHeight="1718207488" behindDoc="0" locked="0" layoutInCell="1" allowOverlap="1">
                  <wp:simplePos x="0" y="0"/>
                  <wp:positionH relativeFrom="column">
                    <wp:posOffset>233680</wp:posOffset>
                  </wp:positionH>
                  <wp:positionV relativeFrom="paragraph">
                    <wp:posOffset>9525</wp:posOffset>
                  </wp:positionV>
                  <wp:extent cx="4855210" cy="3796030"/>
                  <wp:effectExtent l="0" t="0" r="2540"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4855210" cy="3796030"/>
                          </a:xfrm>
                          <a:prstGeom prst="rect">
                            <a:avLst/>
                          </a:prstGeom>
                          <a:noFill/>
                          <a:ln w="28575" cmpd="sng">
                            <a:noFill/>
                            <a:prstDash val="solid"/>
                          </a:ln>
                        </pic:spPr>
                      </pic:pic>
                    </a:graphicData>
                  </a:graphic>
                </wp:anchor>
              </w:drawing>
            </w:r>
            <w:r>
              <w:rPr>
                <w:rFonts w:hint="default" w:ascii="Times New Roman" w:hAnsi="Times New Roman" w:cs="Times New Roman" w:eastAsiaTheme="minorEastAsia"/>
                <w:b/>
                <w:bCs/>
                <w:sz w:val="28"/>
                <w:szCs w:val="28"/>
                <w:lang w:eastAsia="zh-CN"/>
              </w:rPr>
              <w:t>图</w:t>
            </w:r>
            <w:r>
              <w:rPr>
                <w:rFonts w:hint="default" w:ascii="Times New Roman" w:hAnsi="Times New Roman" w:cs="Times New Roman" w:eastAsiaTheme="minorEastAsia"/>
                <w:b/>
                <w:bCs/>
                <w:sz w:val="28"/>
                <w:szCs w:val="28"/>
                <w:lang w:val="en-US" w:eastAsia="zh-CN"/>
              </w:rPr>
              <w:t>2-1</w:t>
            </w:r>
            <w:r>
              <w:rPr>
                <w:rFonts w:hint="default" w:ascii="Times New Roman" w:hAnsi="Times New Roman" w:cs="Times New Roman" w:eastAsiaTheme="minorEastAsia"/>
                <w:b/>
                <w:bCs/>
                <w:sz w:val="28"/>
                <w:szCs w:val="28"/>
                <w:lang w:eastAsia="zh-CN"/>
              </w:rPr>
              <w:t>项目地理位置</w:t>
            </w:r>
          </w:p>
          <w:p>
            <w:pPr>
              <w:jc w:val="center"/>
              <w:rPr>
                <w:rFonts w:hint="default" w:ascii="Times New Roman" w:hAnsi="Times New Roman" w:cs="Times New Roman" w:eastAsiaTheme="minorEastAsia"/>
                <w:color w:val="000000"/>
                <w:sz w:val="24"/>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tbl>
      <w:tblPr>
        <w:tblStyle w:val="10"/>
        <w:tblpPr w:leftFromText="180" w:rightFromText="180" w:vertAnchor="text" w:horzAnchor="page" w:tblpX="1259" w:tblpY="260"/>
        <w:tblOverlap w:val="never"/>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9850" w:type="dxa"/>
          </w:tcPr>
          <w:p>
            <w:pPr>
              <w:spacing w:before="120" w:line="500" w:lineRule="exact"/>
              <w:jc w:val="center"/>
              <w:rPr>
                <w:rFonts w:hint="eastAsia" w:ascii="Times New Roman" w:hAnsi="Times New Roman" w:cs="Times New Roman"/>
                <w:b/>
                <w:bCs/>
                <w:sz w:val="28"/>
                <w:szCs w:val="28"/>
                <w:lang w:eastAsia="zh-CN"/>
              </w:rPr>
            </w:pPr>
            <w:r>
              <w:rPr>
                <w:sz w:val="21"/>
              </w:rPr>
              <mc:AlternateContent>
                <mc:Choice Requires="wps">
                  <w:drawing>
                    <wp:anchor distT="0" distB="0" distL="114300" distR="114300" simplePos="0" relativeHeight="2722010112" behindDoc="0" locked="0" layoutInCell="1" allowOverlap="1">
                      <wp:simplePos x="0" y="0"/>
                      <wp:positionH relativeFrom="column">
                        <wp:posOffset>4558665</wp:posOffset>
                      </wp:positionH>
                      <wp:positionV relativeFrom="paragraph">
                        <wp:posOffset>2072640</wp:posOffset>
                      </wp:positionV>
                      <wp:extent cx="732790" cy="4381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95pt;margin-top:163.2pt;height:34.5pt;width:57.7pt;z-index:-1572957184;mso-width-relative:page;mso-height-relative:page;" filled="f" stroked="f" coordsize="21600,21600" o:gfxdata="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SAz690AAAALAQAADwAAAAAAAAABACAAAAAiAAAAZHJzL2Rvd25yZXYueG1sUEsBAhQAFAAAAAgA&#10;h07iQDF0xMUgAgAAGwQAAA4AAAAAAAAAAQAgAAAALAEAAGRycy9lMm9Eb2MueG1sUEsFBgAAAAAG&#10;AAYAWQEAAL4FA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w:pict>
                </mc:Fallback>
              </mc:AlternateContent>
            </w:r>
            <w:r>
              <w:rPr>
                <w:sz w:val="21"/>
              </w:rPr>
              <mc:AlternateContent>
                <mc:Choice Requires="wps">
                  <w:drawing>
                    <wp:anchor distT="0" distB="0" distL="114300" distR="114300" simplePos="0" relativeHeight="2216679424" behindDoc="0" locked="0" layoutInCell="1" allowOverlap="1">
                      <wp:simplePos x="0" y="0"/>
                      <wp:positionH relativeFrom="column">
                        <wp:posOffset>3691890</wp:posOffset>
                      </wp:positionH>
                      <wp:positionV relativeFrom="paragraph">
                        <wp:posOffset>2167890</wp:posOffset>
                      </wp:positionV>
                      <wp:extent cx="704850" cy="304800"/>
                      <wp:effectExtent l="0" t="0" r="0" b="0"/>
                      <wp:wrapNone/>
                      <wp:docPr id="71" name="文本框 71"/>
                      <wp:cNvGraphicFramePr/>
                      <a:graphic xmlns:a="http://schemas.openxmlformats.org/drawingml/2006/main">
                        <a:graphicData uri="http://schemas.microsoft.com/office/word/2010/wordprocessingShape">
                          <wps:wsp>
                            <wps:cNvSpPr txBox="1"/>
                            <wps:spPr>
                              <a:xfrm>
                                <a:off x="4671695" y="3157220"/>
                                <a:ext cx="7048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lang w:eastAsia="zh-CN"/>
                                    </w:rPr>
                                  </w:pPr>
                                  <w:r>
                                    <w:rPr>
                                      <w:rFonts w:hint="eastAsia"/>
                                      <w:b/>
                                      <w:bCs/>
                                      <w:lang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7pt;margin-top:170.7pt;height:24pt;width:55.5pt;z-index:-2078287872;mso-width-relative:page;mso-height-relative:page;" filled="f" stroked="f" coordsize="21600,21600" o:gfxdata="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lDPytsAAAALAQAADwAAAAAAAAABACAAAAAiAAAAZHJzL2Rvd25yZXYueG1sUEsBAhQA&#10;FAAAAAgAh07iQPbWYrUoAgAAJQQAAA4AAAAAAAAAAQAgAAAAKgEAAGRycy9lMm9Eb2MueG1sUEsF&#10;BgAAAAAGAAYAWQEAAMQFAAAAAA==&#10;">
                      <v:fill on="f" focussize="0,0"/>
                      <v:stroke on="f" weight="0.5pt"/>
                      <v:imagedata o:title=""/>
                      <o:lock v:ext="edit" aspectratio="f"/>
                      <v:textbox>
                        <w:txbxContent>
                          <w:p>
                            <w:pPr>
                              <w:rPr>
                                <w:rFonts w:hint="eastAsia" w:eastAsia="宋体"/>
                                <w:b/>
                                <w:bCs/>
                                <w:lang w:eastAsia="zh-CN"/>
                              </w:rPr>
                            </w:pPr>
                            <w:r>
                              <w:rPr>
                                <w:rFonts w:hint="eastAsia"/>
                                <w:b/>
                                <w:bCs/>
                                <w:lang w:eastAsia="zh-CN"/>
                              </w:rPr>
                              <w:t>项目地</w:t>
                            </w:r>
                          </w:p>
                        </w:txbxContent>
                      </v:textbox>
                    </v:shape>
                  </w:pict>
                </mc:Fallback>
              </mc:AlternateContent>
            </w:r>
            <w:r>
              <w:rPr>
                <w:sz w:val="21"/>
              </w:rPr>
              <mc:AlternateContent>
                <mc:Choice Requires="wps">
                  <w:drawing>
                    <wp:anchor distT="0" distB="0" distL="114300" distR="114300" simplePos="0" relativeHeight="2216678400" behindDoc="0" locked="0" layoutInCell="1" allowOverlap="1">
                      <wp:simplePos x="0" y="0"/>
                      <wp:positionH relativeFrom="column">
                        <wp:posOffset>2964180</wp:posOffset>
                      </wp:positionH>
                      <wp:positionV relativeFrom="paragraph">
                        <wp:posOffset>1820545</wp:posOffset>
                      </wp:positionV>
                      <wp:extent cx="1523365" cy="1428750"/>
                      <wp:effectExtent l="22860" t="19685" r="15875" b="18415"/>
                      <wp:wrapNone/>
                      <wp:docPr id="66" name="任意多边形 66"/>
                      <wp:cNvGraphicFramePr/>
                      <a:graphic xmlns:a="http://schemas.openxmlformats.org/drawingml/2006/main">
                        <a:graphicData uri="http://schemas.microsoft.com/office/word/2010/wordprocessingShape">
                          <wps:wsp>
                            <wps:cNvSpPr/>
                            <wps:spPr>
                              <a:xfrm>
                                <a:off x="4486275" y="2953385"/>
                                <a:ext cx="1523365" cy="1428750"/>
                              </a:xfrm>
                              <a:custGeom>
                                <a:avLst/>
                                <a:gdLst>
                                  <a:gd name="connisteX0" fmla="*/ 0 w 1409700"/>
                                  <a:gd name="connsiteY0" fmla="*/ 447675 h 1314450"/>
                                  <a:gd name="connisteX1" fmla="*/ 1409700 w 1409700"/>
                                  <a:gd name="connsiteY1" fmla="*/ 0 h 1314450"/>
                                  <a:gd name="connisteX2" fmla="*/ 1409700 w 1409700"/>
                                  <a:gd name="connsiteY2" fmla="*/ 762000 h 1314450"/>
                                  <a:gd name="connisteX3" fmla="*/ 600075 w 1409700"/>
                                  <a:gd name="connsiteY3" fmla="*/ 762000 h 1314450"/>
                                  <a:gd name="connisteX4" fmla="*/ 600075 w 1409700"/>
                                  <a:gd name="connsiteY4" fmla="*/ 1314450 h 1314450"/>
                                  <a:gd name="connisteX5" fmla="*/ 28575 w 1409700"/>
                                  <a:gd name="connsiteY5" fmla="*/ 1314450 h 1314450"/>
                                  <a:gd name="connisteX6" fmla="*/ 76200 w 1409700"/>
                                  <a:gd name="connsiteY6" fmla="*/ 1095375 h 1314450"/>
                                  <a:gd name="connisteX7" fmla="*/ 104775 w 1409700"/>
                                  <a:gd name="connsiteY7" fmla="*/ 876300 h 1314450"/>
                                  <a:gd name="connisteX8" fmla="*/ 104775 w 1409700"/>
                                  <a:gd name="connsiteY8" fmla="*/ 647700 h 1314450"/>
                                  <a:gd name="connisteX9" fmla="*/ 47625 w 1409700"/>
                                  <a:gd name="connsiteY9" fmla="*/ 514350 h 1314450"/>
                                  <a:gd name="connisteX10" fmla="*/ 0 w 1409700"/>
                                  <a:gd name="connsiteY10" fmla="*/ 447675 h 13144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409700" h="1314450">
                                    <a:moveTo>
                                      <a:pt x="0" y="447675"/>
                                    </a:moveTo>
                                    <a:lnTo>
                                      <a:pt x="1409700" y="0"/>
                                    </a:lnTo>
                                    <a:lnTo>
                                      <a:pt x="1409700" y="762000"/>
                                    </a:lnTo>
                                    <a:lnTo>
                                      <a:pt x="600075" y="762000"/>
                                    </a:lnTo>
                                    <a:lnTo>
                                      <a:pt x="600075" y="1314450"/>
                                    </a:lnTo>
                                    <a:lnTo>
                                      <a:pt x="28575" y="1314450"/>
                                    </a:lnTo>
                                    <a:lnTo>
                                      <a:pt x="76200" y="1095375"/>
                                    </a:lnTo>
                                    <a:lnTo>
                                      <a:pt x="104775" y="876300"/>
                                    </a:lnTo>
                                    <a:lnTo>
                                      <a:pt x="104775" y="647700"/>
                                    </a:lnTo>
                                    <a:lnTo>
                                      <a:pt x="47625" y="514350"/>
                                    </a:lnTo>
                                    <a:lnTo>
                                      <a:pt x="0" y="447675"/>
                                    </a:lnTo>
                                    <a:close/>
                                  </a:path>
                                </a:pathLst>
                              </a:custGeom>
                              <a:noFill/>
                              <a:ln w="28575" cmpd="sng">
                                <a:solidFill>
                                  <a:srgbClr val="FF0000"/>
                                </a:solidFill>
                                <a:prstDash val="solid"/>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shape id="_x0000_s1026" o:spid="_x0000_s1026" o:spt="100" style="position:absolute;left:0pt;margin-left:233.4pt;margin-top:143.35pt;height:112.5pt;width:119.95pt;z-index:-2078288896;mso-width-relative:page;mso-height-relative:page;" filled="f" stroked="t" coordsize="1409700,1314450" o:gfxdata="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QkAuw2gAAAAsBAAAPAAAAAAAAAAEAIAAAACIAAABkcnMvZG93bnJldi54bWxQ&#10;SwECFAAUAAAACACHTuJAKIOFo70DAAAIDQAADgAAAAAAAAABACAAAAApAQAAZHJzL2Uyb0RvYy54&#10;bWxQSwUGAAAAAAYABgBZAQAAWAcAAAAA&#10;" path="m0,447675l1409700,0,1409700,762000,600075,762000,600075,1314450,28575,1314450,76200,1095375,104775,876300,104775,647700,47625,514350,0,447675xe">
                      <v:path o:connectlocs="0,486603;1523365,0;1523365,828260;648459,828260;648459,1428750;30879,1428750;82344,1190625;113223,952500;113223,704021;51465,559076;0,486603" o:connectangles="0,0,0,0,0,0,0,0,0,0,0"/>
                      <v:fill on="f" focussize="0,0"/>
                      <v:stroke weight="2.25pt" color="#FF0000 [3209]" miterlimit="8" joinstyle="miter"/>
                      <v:imagedata o:title=""/>
                      <o:lock v:ext="edit" aspectratio="f"/>
                    </v:shape>
                  </w:pict>
                </mc:Fallback>
              </mc:AlternateContent>
            </w:r>
            <w:r>
              <w:rPr>
                <w:sz w:val="21"/>
              </w:rPr>
              <mc:AlternateContent>
                <mc:Choice Requires="wps">
                  <w:drawing>
                    <wp:anchor distT="0" distB="0" distL="114300" distR="114300" simplePos="0" relativeHeight="3086932992" behindDoc="0" locked="0" layoutInCell="1" allowOverlap="1">
                      <wp:simplePos x="0" y="0"/>
                      <wp:positionH relativeFrom="column">
                        <wp:posOffset>4206240</wp:posOffset>
                      </wp:positionH>
                      <wp:positionV relativeFrom="paragraph">
                        <wp:posOffset>3444240</wp:posOffset>
                      </wp:positionV>
                      <wp:extent cx="732790" cy="43815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pt;margin-top:271.2pt;height:34.5pt;width:57.7pt;z-index:-1208034304;mso-width-relative:page;mso-height-relative:page;" filled="f" stroked="f" coordsize="21600,21600" o:gfxdata="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4a50&#10;2wAAAAsBAAAPAAAAAAAAAAEAIAAAACIAAABkcnMvZG93bnJldi54bWxQSwECFAAUAAAACACHTuJA&#10;vHvc8x4CAAAbBAAADgAAAAAAAAABACAAAAAq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w:pict>
                </mc:Fallback>
              </mc:AlternateContent>
            </w:r>
            <w:r>
              <w:rPr>
                <w:sz w:val="21"/>
              </w:rPr>
              <mc:AlternateContent>
                <mc:Choice Requires="wps">
                  <w:drawing>
                    <wp:anchor distT="0" distB="0" distL="114300" distR="114300" simplePos="0" relativeHeight="3451855872" behindDoc="0" locked="0" layoutInCell="1" allowOverlap="1">
                      <wp:simplePos x="0" y="0"/>
                      <wp:positionH relativeFrom="column">
                        <wp:posOffset>1863090</wp:posOffset>
                      </wp:positionH>
                      <wp:positionV relativeFrom="paragraph">
                        <wp:posOffset>4558665</wp:posOffset>
                      </wp:positionV>
                      <wp:extent cx="732790" cy="43815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凤悦天晴小区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pt;margin-top:358.95pt;height:34.5pt;width:57.7pt;z-index:-843111424;mso-width-relative:page;mso-height-relative:page;" filled="f" stroked="f" coordsize="21600,21600" o:gfxdata="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0wmE3AAAAAsBAAAPAAAAAAAAAAEAIAAAACIAAABkcnMvZG93bnJldi54bWxQSwECFAAUAAAACACH&#10;TuJANi8lGiACAAAbBAAADgAAAAAAAAABACAAAAArAQAAZHJzL2Uyb0RvYy54bWxQSwUGAAAAAAYA&#10;BgBZAQAAvQUAAAAA&#10;">
                      <v:fill on="f" focussize="0,0"/>
                      <v:stroke on="f" weight="0.5pt"/>
                      <v:imagedata o:title=""/>
                      <o:lock v:ext="edit" aspectratio="f"/>
                      <v:textbox>
                        <w:txbxContent>
                          <w:p>
                            <w:pPr>
                              <w:rPr>
                                <w:rFonts w:hint="eastAsia" w:eastAsia="宋体"/>
                                <w:lang w:eastAsia="zh-CN"/>
                              </w:rPr>
                            </w:pPr>
                            <w:r>
                              <w:rPr>
                                <w:rFonts w:hint="eastAsia"/>
                                <w:lang w:eastAsia="zh-CN"/>
                              </w:rPr>
                              <w:t>凤悦天晴小区</w:t>
                            </w:r>
                          </w:p>
                        </w:txbxContent>
                      </v:textbox>
                    </v:shape>
                  </w:pict>
                </mc:Fallback>
              </mc:AlternateContent>
            </w:r>
            <w:r>
              <w:rPr>
                <w:sz w:val="21"/>
              </w:rPr>
              <mc:AlternateContent>
                <mc:Choice Requires="wps">
                  <w:drawing>
                    <wp:anchor distT="0" distB="0" distL="114300" distR="114300" simplePos="0" relativeHeight="3816778752" behindDoc="0" locked="0" layoutInCell="1" allowOverlap="1">
                      <wp:simplePos x="0" y="0"/>
                      <wp:positionH relativeFrom="column">
                        <wp:posOffset>967740</wp:posOffset>
                      </wp:positionH>
                      <wp:positionV relativeFrom="paragraph">
                        <wp:posOffset>2272665</wp:posOffset>
                      </wp:positionV>
                      <wp:extent cx="732790" cy="43815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江浦高级中学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2pt;margin-top:178.95pt;height:34.5pt;width:57.7pt;z-index:-478188544;mso-width-relative:page;mso-height-relative:page;" filled="f" stroked="f" coordsize="21600,21600" o:gfxdata="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dG&#10;4l3cAAAACwEAAA8AAAAAAAAAAQAgAAAAIgAAAGRycy9kb3ducmV2LnhtbFBLAQIUABQAAAAIAIdO&#10;4kAjp8lTHwIAABkEAAAOAAAAAAAAAAEAIAAAACsBAABkcnMvZTJvRG9jLnhtbFBLBQYAAAAABgAG&#10;AFkBAAC8BQAAAAA=&#10;">
                      <v:fill on="f" focussize="0,0"/>
                      <v:stroke on="f" weight="0.5pt"/>
                      <v:imagedata o:title=""/>
                      <o:lock v:ext="edit" aspectratio="f"/>
                      <v:textbox>
                        <w:txbxContent>
                          <w:p>
                            <w:pPr>
                              <w:rPr>
                                <w:rFonts w:hint="eastAsia" w:eastAsia="宋体"/>
                                <w:lang w:eastAsia="zh-CN"/>
                              </w:rPr>
                            </w:pPr>
                            <w:r>
                              <w:rPr>
                                <w:rFonts w:hint="eastAsia"/>
                                <w:lang w:eastAsia="zh-CN"/>
                              </w:rPr>
                              <w:t>江浦高级中学</w:t>
                            </w:r>
                          </w:p>
                        </w:txbxContent>
                      </v:textbox>
                    </v:shape>
                  </w:pict>
                </mc:Fallback>
              </mc:AlternateContent>
            </w:r>
            <w:r>
              <w:rPr>
                <w:sz w:val="21"/>
              </w:rPr>
              <mc:AlternateContent>
                <mc:Choice Requires="wps">
                  <w:drawing>
                    <wp:anchor distT="0" distB="0" distL="114300" distR="114300" simplePos="0" relativeHeight="4181701632" behindDoc="0" locked="0" layoutInCell="1" allowOverlap="1">
                      <wp:simplePos x="0" y="0"/>
                      <wp:positionH relativeFrom="column">
                        <wp:posOffset>3034665</wp:posOffset>
                      </wp:positionH>
                      <wp:positionV relativeFrom="paragraph">
                        <wp:posOffset>1196340</wp:posOffset>
                      </wp:positionV>
                      <wp:extent cx="732790" cy="43815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白马澜山小区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95pt;margin-top:94.2pt;height:34.5pt;width:57.7pt;z-index:-113265664;mso-width-relative:page;mso-height-relative:page;" filled="f" stroked="f" coordsize="21600,21600" o:gfxdata="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b5Pp&#10;3AAAAAsBAAAPAAAAAAAAAAEAIAAAACIAAABkcnMvZG93bnJldi54bWxQSwECFAAUAAAACACHTuJA&#10;PK7RTB0CAAAZBAAADgAAAAAAAAABACAAAAAr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白马澜山小区</w:t>
                            </w:r>
                          </w:p>
                        </w:txbxContent>
                      </v:textbox>
                    </v:shape>
                  </w:pict>
                </mc:Fallback>
              </mc:AlternateContent>
            </w:r>
            <w:r>
              <w:drawing>
                <wp:anchor distT="0" distB="0" distL="114300" distR="114300" simplePos="0" relativeHeight="2216677376" behindDoc="0" locked="0" layoutInCell="1" allowOverlap="1">
                  <wp:simplePos x="0" y="0"/>
                  <wp:positionH relativeFrom="column">
                    <wp:posOffset>1270</wp:posOffset>
                  </wp:positionH>
                  <wp:positionV relativeFrom="paragraph">
                    <wp:posOffset>358775</wp:posOffset>
                  </wp:positionV>
                  <wp:extent cx="6113145" cy="5638800"/>
                  <wp:effectExtent l="0" t="0" r="1905" b="0"/>
                  <wp:wrapTopAndBottom/>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31"/>
                          <a:stretch>
                            <a:fillRect/>
                          </a:stretch>
                        </pic:blipFill>
                        <pic:spPr>
                          <a:xfrm>
                            <a:off x="0" y="0"/>
                            <a:ext cx="6113145" cy="5638800"/>
                          </a:xfrm>
                          <a:prstGeom prst="rect">
                            <a:avLst/>
                          </a:prstGeom>
                          <a:noFill/>
                          <a:ln w="9525">
                            <a:noFill/>
                          </a:ln>
                        </pic:spPr>
                      </pic:pic>
                    </a:graphicData>
                  </a:graphic>
                </wp:anchor>
              </w:drawing>
            </w:r>
            <w:r>
              <w:rPr>
                <w:rFonts w:ascii="Times New Roman" w:hAnsi="Times New Roman" w:eastAsia="宋体" w:cs="Times New Roman"/>
              </w:rPr>
              <w:drawing>
                <wp:anchor distT="0" distB="0" distL="114300" distR="114300" simplePos="0" relativeHeight="2687184896" behindDoc="0" locked="0" layoutInCell="1" allowOverlap="1">
                  <wp:simplePos x="0" y="0"/>
                  <wp:positionH relativeFrom="column">
                    <wp:posOffset>-36830</wp:posOffset>
                  </wp:positionH>
                  <wp:positionV relativeFrom="paragraph">
                    <wp:posOffset>340995</wp:posOffset>
                  </wp:positionV>
                  <wp:extent cx="1162685" cy="922655"/>
                  <wp:effectExtent l="0" t="0" r="18415" b="10795"/>
                  <wp:wrapNone/>
                  <wp:docPr id="17"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1"/>
                          <pic:cNvPicPr>
                            <a:picLocks noChangeAspect="1"/>
                          </pic:cNvPicPr>
                        </pic:nvPicPr>
                        <pic:blipFill>
                          <a:blip r:embed="rId29"/>
                          <a:stretch>
                            <a:fillRect/>
                          </a:stretch>
                        </pic:blipFill>
                        <pic:spPr>
                          <a:xfrm>
                            <a:off x="0" y="0"/>
                            <a:ext cx="1162685" cy="922655"/>
                          </a:xfrm>
                          <a:prstGeom prst="rect">
                            <a:avLst/>
                          </a:prstGeom>
                          <a:noFill/>
                          <a:ln w="9525">
                            <a:noFill/>
                          </a:ln>
                        </pic:spPr>
                      </pic:pic>
                    </a:graphicData>
                  </a:graphic>
                </wp:anchor>
              </w:drawing>
            </w:r>
            <w:r>
              <w:rPr>
                <w:rFonts w:ascii="Times New Roman" w:hAnsi="Times New Roman" w:eastAsia="宋体" w:cs="Times New Roman"/>
                <w:b/>
                <w:bCs/>
                <w:sz w:val="28"/>
                <w:szCs w:val="28"/>
              </w:rPr>
              <w:t>图</w:t>
            </w:r>
            <w:r>
              <w:rPr>
                <w:rFonts w:hint="eastAsia" w:ascii="Times New Roman" w:hAnsi="Times New Roman" w:cs="Times New Roman"/>
                <w:b/>
                <w:bCs/>
                <w:sz w:val="28"/>
                <w:szCs w:val="28"/>
                <w:lang w:val="en-US" w:eastAsia="zh-CN"/>
              </w:rPr>
              <w:t>2</w:t>
            </w:r>
            <w:r>
              <w:rPr>
                <w:rFonts w:ascii="Times New Roman" w:hAnsi="Times New Roman" w:eastAsia="宋体" w:cs="Times New Roman"/>
                <w:b/>
                <w:bCs/>
                <w:sz w:val="28"/>
                <w:szCs w:val="28"/>
              </w:rPr>
              <w:t>-</w:t>
            </w:r>
            <w:r>
              <w:rPr>
                <w:rFonts w:hint="eastAsia" w:ascii="Times New Roman" w:hAnsi="Times New Roman" w:cs="Times New Roman"/>
                <w:b/>
                <w:bCs/>
                <w:sz w:val="28"/>
                <w:szCs w:val="28"/>
                <w:lang w:val="en-US" w:eastAsia="zh-CN"/>
              </w:rPr>
              <w:t>2</w:t>
            </w:r>
            <w:r>
              <w:rPr>
                <w:rFonts w:ascii="Times New Roman" w:hAnsi="Times New Roman" w:eastAsia="宋体" w:cs="Times New Roman"/>
                <w:b/>
                <w:bCs/>
                <w:sz w:val="28"/>
                <w:szCs w:val="28"/>
              </w:rPr>
              <w:t xml:space="preserve"> </w:t>
            </w:r>
            <w:r>
              <w:rPr>
                <w:rFonts w:hint="eastAsia" w:ascii="Times New Roman" w:hAnsi="Times New Roman" w:cs="Times New Roman"/>
                <w:b/>
                <w:bCs/>
                <w:sz w:val="28"/>
                <w:szCs w:val="28"/>
                <w:lang w:eastAsia="zh-CN"/>
              </w:rPr>
              <w:t>周边环境示意图</w:t>
            </w:r>
          </w:p>
          <w:p>
            <w:pPr>
              <w:spacing w:before="120" w:line="500" w:lineRule="exact"/>
              <w:jc w:val="center"/>
              <w:rPr>
                <w:rFonts w:hint="eastAsia" w:ascii="Times New Roman" w:hAnsi="Times New Roman" w:eastAsia="宋体" w:cs="Times New Roman"/>
                <w:b/>
                <w:bCs/>
                <w:sz w:val="28"/>
                <w:szCs w:val="28"/>
                <w:lang w:val="en-US" w:eastAsia="zh-CN"/>
              </w:rPr>
            </w:pPr>
          </w:p>
          <w:p>
            <w:pPr>
              <w:rPr>
                <w:rFonts w:ascii="Times New Roman" w:hAnsi="Times New Roman" w:eastAsia="宋体" w:cs="Times New Roman"/>
                <w:w w:val="80"/>
              </w:rPr>
            </w:pPr>
          </w:p>
          <w:p>
            <w:pPr>
              <w:spacing w:line="500" w:lineRule="exact"/>
              <w:ind w:firstLine="480" w:firstLineChars="200"/>
              <w:jc w:val="center"/>
              <w:rPr>
                <w:rFonts w:ascii="Times New Roman" w:hAnsi="Times New Roman" w:eastAsia="宋体" w:cs="Times New Roman"/>
                <w:b/>
                <w:szCs w:val="21"/>
              </w:rPr>
            </w:pPr>
            <w:r>
              <w:rPr>
                <w:rFonts w:ascii="Times New Roman" w:hAnsi="Times New Roman" w:eastAsia="宋体" w:cs="Times New Roman"/>
                <w:sz w:val="24"/>
              </w:rPr>
              <w:t xml:space="preserve"> </w:t>
            </w:r>
          </w:p>
          <w:p>
            <w:pPr>
              <w:spacing w:line="500" w:lineRule="exact"/>
              <w:ind w:firstLine="480" w:firstLineChars="200"/>
              <w:jc w:val="center"/>
              <w:rPr>
                <w:rFonts w:ascii="Times New Roman" w:hAnsi="Times New Roman" w:eastAsia="宋体" w:cs="Times New Roman"/>
                <w:b/>
                <w:szCs w:val="21"/>
              </w:rPr>
            </w:pPr>
            <w:r>
              <w:rPr>
                <w:rFonts w:ascii="Times New Roman" w:hAnsi="Times New Roman" w:eastAsia="宋体" w:cs="Times New Roman"/>
                <w:sz w:val="24"/>
              </w:rPr>
              <w:t xml:space="preserve"> </w:t>
            </w:r>
          </w:p>
        </w:tc>
      </w:tr>
    </w:tbl>
    <w:p>
      <w:pPr>
        <w:rPr>
          <w:rFonts w:ascii="Times New Roman" w:hAnsi="Times New Roman" w:eastAsia="宋体" w:cs="Times New Roman"/>
          <w:b/>
          <w:sz w:val="24"/>
        </w:rPr>
      </w:pPr>
      <w:r>
        <w:rPr>
          <w:sz w:val="24"/>
        </w:rPr>
        <mc:AlternateContent>
          <mc:Choice Requires="wps">
            <w:drawing>
              <wp:anchor distT="0" distB="0" distL="114300" distR="114300" simplePos="0" relativeHeight="2216675328" behindDoc="0" locked="0" layoutInCell="1" allowOverlap="1">
                <wp:simplePos x="0" y="0"/>
                <wp:positionH relativeFrom="column">
                  <wp:posOffset>-269240</wp:posOffset>
                </wp:positionH>
                <wp:positionV relativeFrom="paragraph">
                  <wp:posOffset>-152400</wp:posOffset>
                </wp:positionV>
                <wp:extent cx="926465" cy="328930"/>
                <wp:effectExtent l="0" t="0" r="0" b="0"/>
                <wp:wrapNone/>
                <wp:docPr id="4" name="文本框 4"/>
                <wp:cNvGraphicFramePr/>
                <a:graphic xmlns:a="http://schemas.openxmlformats.org/drawingml/2006/main">
                  <a:graphicData uri="http://schemas.microsoft.com/office/word/2010/wordprocessingShape">
                    <wps:wsp>
                      <wps:cNvSpPr txBox="1"/>
                      <wps:spPr>
                        <a:xfrm>
                          <a:off x="845185" y="633095"/>
                          <a:ext cx="926465"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表二</w:t>
                            </w:r>
                            <w:r>
                              <w:rPr>
                                <w:rFonts w:hint="eastAsia" w:ascii="Times New Roman" w:hAnsi="Times New Roman" w:eastAsia="宋体" w:cs="Times New Roman"/>
                                <w:b/>
                                <w:color w:val="000000"/>
                                <w:sz w:val="24"/>
                                <w:lang w:eastAsia="zh-CN"/>
                              </w:rPr>
                              <w:t>（续）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pt;margin-top:-12pt;height:25.9pt;width:72.95pt;z-index:-2078291968;mso-width-relative:page;mso-height-relative:page;" filled="f" stroked="f" coordsize="21600,21600" o:gfxdata="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yUG9toAAAAKAQAADwAAAAAAAAABACAAAAAiAAAAZHJzL2Rvd25yZXYueG1sUEsBAhQA&#10;FAAAAAgAh07iQDTTFnIpAgAAIQQAAA4AAAAAAAAAAQAgAAAAKQEAAGRycy9lMm9Eb2MueG1sUEsF&#10;BgAAAAAGAAYAWQEAAMQFAAAAAA==&#10;">
                <v:fill on="f" focussize="0,0"/>
                <v:stroke on="f" weight="0.5pt"/>
                <v:imagedata o:title=""/>
                <o:lock v:ext="edit" aspectratio="f"/>
                <v:textbox>
                  <w:txbxContent>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表二</w:t>
                      </w:r>
                      <w:r>
                        <w:rPr>
                          <w:rFonts w:hint="eastAsia" w:ascii="Times New Roman" w:hAnsi="Times New Roman" w:eastAsia="宋体" w:cs="Times New Roman"/>
                          <w:b/>
                          <w:color w:val="000000"/>
                          <w:sz w:val="24"/>
                          <w:lang w:eastAsia="zh-CN"/>
                        </w:rPr>
                        <w:t>（续）</w:t>
                      </w:r>
                    </w:p>
                    <w:p/>
                  </w:txbxContent>
                </v:textbox>
              </v:shape>
            </w:pict>
          </mc:Fallback>
        </mc:AlternateContent>
      </w:r>
      <w:r>
        <w:rPr>
          <w:rFonts w:ascii="Times New Roman" w:hAnsi="Times New Roman" w:eastAsia="宋体" w:cs="Times New Roman"/>
          <w:b/>
          <w:sz w:val="24"/>
        </w:rPr>
        <w:br w:type="page"/>
      </w:r>
    </w:p>
    <w:p>
      <w:pPr>
        <w:rPr>
          <w:rFonts w:hint="default" w:ascii="Times New Roman" w:hAnsi="Times New Roman" w:eastAsia="宋体" w:cs="Times New Roman"/>
          <w:b/>
          <w:sz w:val="24"/>
        </w:rPr>
      </w:pPr>
      <w:r>
        <w:rPr>
          <w:rFonts w:hint="default" w:ascii="Times New Roman" w:hAnsi="Times New Roman" w:eastAsia="宋体" w:cs="Times New Roman"/>
          <w:b/>
          <w:sz w:val="24"/>
        </w:rPr>
        <w:t>表二（续）</w:t>
      </w:r>
    </w:p>
    <w:tbl>
      <w:tblPr>
        <w:tblStyle w:val="10"/>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8543" w:type="dxa"/>
            <w:vAlign w:val="top"/>
          </w:tcPr>
          <w:p>
            <w:pPr>
              <w:spacing w:line="500" w:lineRule="exact"/>
              <w:ind w:firstLine="420" w:firstLineChars="200"/>
              <w:jc w:val="center"/>
              <w:rPr>
                <w:rFonts w:hint="eastAsia" w:ascii="Times New Roman" w:hAnsi="Times New Roman" w:cs="Times New Roman"/>
                <w:b/>
                <w:bCs/>
                <w:sz w:val="28"/>
                <w:szCs w:val="28"/>
                <w:lang w:val="en-US" w:eastAsia="zh-CN"/>
              </w:rPr>
            </w:pPr>
            <w:r>
              <w:rPr>
                <w:sz w:val="21"/>
              </w:rPr>
              <mc:AlternateContent>
                <mc:Choice Requires="wps">
                  <w:drawing>
                    <wp:anchor distT="0" distB="0" distL="114300" distR="114300" simplePos="0" relativeHeight="4210232320" behindDoc="0" locked="0" layoutInCell="1" allowOverlap="1">
                      <wp:simplePos x="0" y="0"/>
                      <wp:positionH relativeFrom="column">
                        <wp:posOffset>1557020</wp:posOffset>
                      </wp:positionH>
                      <wp:positionV relativeFrom="paragraph">
                        <wp:posOffset>705485</wp:posOffset>
                      </wp:positionV>
                      <wp:extent cx="56515" cy="1671955"/>
                      <wp:effectExtent l="13970" t="0" r="62865" b="4445"/>
                      <wp:wrapNone/>
                      <wp:docPr id="82" name="直接箭头连接符 82"/>
                      <wp:cNvGraphicFramePr/>
                      <a:graphic xmlns:a="http://schemas.openxmlformats.org/drawingml/2006/main">
                        <a:graphicData uri="http://schemas.microsoft.com/office/word/2010/wordprocessingShape">
                          <wps:wsp>
                            <wps:cNvCnPr/>
                            <wps:spPr>
                              <a:xfrm flipV="1">
                                <a:off x="0" y="0"/>
                                <a:ext cx="56515" cy="167195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6pt;margin-top:55.55pt;height:131.65pt;width:4.45pt;z-index:-84734976;mso-width-relative:page;mso-height-relative:page;" filled="f" stroked="t" coordsize="21600,21600" o:gfxdata="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KgbnYAAAACwEAAA8AAAAAAAAAAQAgAAAAIgAAAGRycy9kb3ducmV2LnhtbFBLAQIU&#10;ABQAAAAIAIdO4kDw8EN28wEAAKEDAAAOAAAAAAAAAAEAIAAAACcBAABkcnMvZTJvRG9jLnhtbFBL&#10;BQYAAAAABgAGAFkBAACMBQ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210232320" behindDoc="0" locked="0" layoutInCell="1" allowOverlap="1">
                      <wp:simplePos x="0" y="0"/>
                      <wp:positionH relativeFrom="column">
                        <wp:posOffset>2132330</wp:posOffset>
                      </wp:positionH>
                      <wp:positionV relativeFrom="paragraph">
                        <wp:posOffset>621030</wp:posOffset>
                      </wp:positionV>
                      <wp:extent cx="1256030" cy="295910"/>
                      <wp:effectExtent l="0" t="36830" r="20320" b="29210"/>
                      <wp:wrapNone/>
                      <wp:docPr id="81" name="直接箭头连接符 81"/>
                      <wp:cNvGraphicFramePr/>
                      <a:graphic xmlns:a="http://schemas.openxmlformats.org/drawingml/2006/main">
                        <a:graphicData uri="http://schemas.microsoft.com/office/word/2010/wordprocessingShape">
                          <wps:wsp>
                            <wps:cNvCnPr/>
                            <wps:spPr>
                              <a:xfrm flipH="1" flipV="1">
                                <a:off x="0" y="0"/>
                                <a:ext cx="1256030" cy="29591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7.9pt;margin-top:48.9pt;height:23.3pt;width:98.9pt;z-index:-84734976;mso-width-relative:page;mso-height-relative:page;" filled="f" stroked="t" coordsize="21600,21600" o:gfxdata="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zh73dkAAAAKAQAADwAAAAAAAAABACAAAAAiAAAAZHJzL2Rvd25yZXYu&#10;eG1sUEsBAhQAFAAAAAgAh07iQNoLAz36AQAArAMAAA4AAAAAAAAAAQAgAAAAKAEAAGRycy9lMm9E&#10;b2MueG1sUEsFBgAAAAAGAAYAWQEAAJQFA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621492736" behindDoc="0" locked="0" layoutInCell="1" allowOverlap="1">
                      <wp:simplePos x="0" y="0"/>
                      <wp:positionH relativeFrom="column">
                        <wp:posOffset>1108075</wp:posOffset>
                      </wp:positionH>
                      <wp:positionV relativeFrom="paragraph">
                        <wp:posOffset>438150</wp:posOffset>
                      </wp:positionV>
                      <wp:extent cx="1694180" cy="35306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69418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本次验收内容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25pt;margin-top:34.5pt;height:27.8pt;width:133.4pt;z-index:-673474560;mso-width-relative:page;mso-height-relative:page;" filled="f" stroked="f" coordsize="21600,21600" o:gfxdata="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KA+S&#10;2gAAAAoBAAAPAAAAAAAAAAEAIAAAACIAAABkcnMvZG93bnJldi54bWxQSwECFAAUAAAACACHTuJA&#10;eoK4Lx8CAAAaBAAADgAAAAAAAAABACAAAAApAQAAZHJzL2Uyb0RvYy54bWxQSwUGAAAAAAYABgBZ&#10;AQAAugU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本次验收内容</w:t>
                            </w:r>
                          </w:p>
                        </w:txbxContent>
                      </v:textbox>
                    </v:shape>
                  </w:pict>
                </mc:Fallback>
              </mc:AlternateContent>
            </w:r>
            <w:r>
              <w:rPr>
                <w:sz w:val="21"/>
              </w:rPr>
              <mc:AlternateContent>
                <mc:Choice Requires="wps">
                  <w:drawing>
                    <wp:anchor distT="0" distB="0" distL="114300" distR="114300" simplePos="0" relativeHeight="2750553088" behindDoc="0" locked="0" layoutInCell="1" allowOverlap="1">
                      <wp:simplePos x="0" y="0"/>
                      <wp:positionH relativeFrom="column">
                        <wp:posOffset>337185</wp:posOffset>
                      </wp:positionH>
                      <wp:positionV relativeFrom="paragraph">
                        <wp:posOffset>1943100</wp:posOffset>
                      </wp:positionV>
                      <wp:extent cx="1266190" cy="35306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26619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sz w:val="24"/>
                                      <w:szCs w:val="32"/>
                                      <w:lang w:val="en-US" w:eastAsia="zh-CN"/>
                                    </w:rPr>
                                  </w:pPr>
                                  <w:r>
                                    <w:rPr>
                                      <w:rFonts w:hint="eastAsia"/>
                                      <w:b w:val="0"/>
                                      <w:bCs w:val="0"/>
                                      <w:sz w:val="24"/>
                                      <w:szCs w:val="32"/>
                                      <w:lang w:val="en-US" w:eastAsia="zh-CN"/>
                                    </w:rPr>
                                    <w:t>变电01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153pt;height:27.8pt;width:99.7pt;z-index:-1544414208;mso-width-relative:page;mso-height-relative:page;" filled="f" stroked="f" coordsize="21600,21600" o:gfxdata="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CPMV&#10;2gAAAAoBAAAPAAAAAAAAAAEAIAAAACIAAABkcnMvZG93bnJldi54bWxQSwECFAAUAAAACACHTuJA&#10;IYFjKB8CAAAaBAAADgAAAAAAAAABACAAAAApAQAAZHJzL2Uyb0RvYy54bWxQSwUGAAAAAAYABgBZ&#10;AQAAugUAAAAA&#10;">
                      <v:fill on="f" focussize="0,0"/>
                      <v:stroke on="f" weight="0.5pt"/>
                      <v:imagedata o:title=""/>
                      <o:lock v:ext="edit" aspectratio="f"/>
                      <v:textbox>
                        <w:txbxContent>
                          <w:p>
                            <w:pPr>
                              <w:rPr>
                                <w:rFonts w:hint="default" w:eastAsia="宋体"/>
                                <w:b w:val="0"/>
                                <w:bCs w:val="0"/>
                                <w:sz w:val="24"/>
                                <w:szCs w:val="32"/>
                                <w:lang w:val="en-US" w:eastAsia="zh-CN"/>
                              </w:rPr>
                            </w:pPr>
                            <w:r>
                              <w:rPr>
                                <w:rFonts w:hint="eastAsia"/>
                                <w:b w:val="0"/>
                                <w:bCs w:val="0"/>
                                <w:sz w:val="24"/>
                                <w:szCs w:val="32"/>
                                <w:lang w:val="en-US" w:eastAsia="zh-CN"/>
                              </w:rPr>
                              <w:t>变电01</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3074035</wp:posOffset>
                      </wp:positionH>
                      <wp:positionV relativeFrom="paragraph">
                        <wp:posOffset>1240790</wp:posOffset>
                      </wp:positionV>
                      <wp:extent cx="1266190" cy="35306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26619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sz w:val="24"/>
                                      <w:szCs w:val="32"/>
                                      <w:lang w:val="en-US" w:eastAsia="zh-CN"/>
                                    </w:rPr>
                                  </w:pPr>
                                  <w:r>
                                    <w:rPr>
                                      <w:rFonts w:hint="eastAsia"/>
                                      <w:b w:val="0"/>
                                      <w:bCs w:val="0"/>
                                      <w:sz w:val="24"/>
                                      <w:szCs w:val="32"/>
                                      <w:lang w:val="en-US" w:eastAsia="zh-CN"/>
                                    </w:rPr>
                                    <w:t>变电02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05pt;margin-top:97.7pt;height:27.8pt;width:99.7pt;z-index:-1460329472;mso-width-relative:page;mso-height-relative:page;" filled="f" stroked="f" coordsize="21600,21600" o:gfxdata="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8TL0&#10;2wAAAAsBAAAPAAAAAAAAAAEAIAAAACIAAABkcnMvZG93bnJldi54bWxQSwECFAAUAAAACACHTuJA&#10;tPo1ox4CAAAaBAAADgAAAAAAAAABACAAAAAqAQAAZHJzL2Uyb0RvYy54bWxQSwUGAAAAAAYABgBZ&#10;AQAAugUAAAAA&#10;">
                      <v:fill on="f" focussize="0,0"/>
                      <v:stroke on="f" weight="0.5pt"/>
                      <v:imagedata o:title=""/>
                      <o:lock v:ext="edit" aspectratio="f"/>
                      <v:textbox>
                        <w:txbxContent>
                          <w:p>
                            <w:pPr>
                              <w:rPr>
                                <w:rFonts w:hint="default" w:eastAsia="宋体"/>
                                <w:b w:val="0"/>
                                <w:bCs w:val="0"/>
                                <w:sz w:val="24"/>
                                <w:szCs w:val="32"/>
                                <w:lang w:val="en-US" w:eastAsia="zh-CN"/>
                              </w:rPr>
                            </w:pPr>
                            <w:r>
                              <w:rPr>
                                <w:rFonts w:hint="eastAsia"/>
                                <w:b w:val="0"/>
                                <w:bCs w:val="0"/>
                                <w:sz w:val="24"/>
                                <w:szCs w:val="32"/>
                                <w:lang w:val="en-US" w:eastAsia="zh-CN"/>
                              </w:rPr>
                              <w:t>变电02</w:t>
                            </w:r>
                          </w:p>
                        </w:txbxContent>
                      </v:textbox>
                    </v:shape>
                  </w:pict>
                </mc:Fallback>
              </mc:AlternateContent>
            </w:r>
            <w:r>
              <w:rPr>
                <w:sz w:val="21"/>
              </w:rPr>
              <mc:AlternateContent>
                <mc:Choice Requires="wps">
                  <w:drawing>
                    <wp:anchor distT="0" distB="0" distL="114300" distR="114300" simplePos="0" relativeHeight="2188882944" behindDoc="0" locked="0" layoutInCell="1" allowOverlap="1">
                      <wp:simplePos x="0" y="0"/>
                      <wp:positionH relativeFrom="column">
                        <wp:posOffset>2548255</wp:posOffset>
                      </wp:positionH>
                      <wp:positionV relativeFrom="paragraph">
                        <wp:posOffset>2586990</wp:posOffset>
                      </wp:positionV>
                      <wp:extent cx="561975" cy="257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619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65pt;margin-top:203.7pt;height:20.25pt;width:44.25pt;z-index:-2106084352;mso-width-relative:page;mso-height-relative:page;" filled="f" stroked="f" coordsize="21600,21600" o:gfxdata="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aN4K&#10;2wAAAAsBAAAPAAAAAAAAAAEAIAAAACIAAABkcnMvZG93bnJldi54bWxQSwECFAAUAAAACACHTuJA&#10;HTkxMB4CAAAZBAAADgAAAAAAAAABACAAAAAqAQAAZHJzL2Uyb0RvYy54bWxQSwUGAAAAAAYABgBZ&#10;AQAAugUAAAAA&#10;">
                      <v:fill on="f" focussize="0,0"/>
                      <v:stroke on="f" weight="0.5pt"/>
                      <v:imagedata o:title=""/>
                      <o:lock v:ext="edit" aspectratio="f"/>
                      <v:textbo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1222375</wp:posOffset>
                      </wp:positionH>
                      <wp:positionV relativeFrom="paragraph">
                        <wp:posOffset>1400175</wp:posOffset>
                      </wp:positionV>
                      <wp:extent cx="589915" cy="35306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25pt;margin-top:110.25pt;height:27.8pt;width:46.45pt;z-index:-1460329472;mso-width-relative:page;mso-height-relative:page;" filled="f" stroked="f" coordsize="21600,21600" o:gfxdata="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JQF&#10;UdoAAAALAQAADwAAAAAAAAABACAAAAAiAAAAZHJzL2Rvd25yZXYueG1sUEsBAhQAFAAAAAgAh07i&#10;QJtsUbMgAgAAGQQAAA4AAAAAAAAAAQAgAAAAKQEAAGRycy9lMm9Eb2MueG1sUEsFBgAAAAAGAAYA&#10;WQEAALsFA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17#</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2672080</wp:posOffset>
                      </wp:positionH>
                      <wp:positionV relativeFrom="paragraph">
                        <wp:posOffset>1082675</wp:posOffset>
                      </wp:positionV>
                      <wp:extent cx="589915" cy="35306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pt;margin-top:85.25pt;height:27.8pt;width:46.45pt;z-index:-1460329472;mso-width-relative:page;mso-height-relative:page;" filled="f" stroked="f" coordsize="21600,21600" o:gfxdata="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yR2I2wAAAAsBAAAPAAAAAAAAAAEAIAAAACIAAABkcnMvZG93bnJldi54bWxQSwECFAAUAAAACACH&#10;TuJAwROSWyECAAAZ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16#</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3402330</wp:posOffset>
                      </wp:positionH>
                      <wp:positionV relativeFrom="paragraph">
                        <wp:posOffset>892175</wp:posOffset>
                      </wp:positionV>
                      <wp:extent cx="589915" cy="35306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pt;margin-top:70.25pt;height:27.8pt;width:46.45pt;z-index:-1460329472;mso-width-relative:page;mso-height-relative:page;" filled="f" stroked="f" coordsize="21600,21600" o:gfxdata="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ai&#10;SsXbAAAACwEAAA8AAAAAAAAAAQAgAAAAIgAAAGRycy9kb3ducmV2LnhtbFBLAQIUABQAAAAIAIdO&#10;4kBulKa5IAIAABkEAAAOAAAAAAAAAAEAIAAAACoBAABkcnMvZTJvRG9jLnhtbFBLBQYAAAAABgAG&#10;AFkBAAC8BQ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15#</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1762125</wp:posOffset>
                      </wp:positionH>
                      <wp:positionV relativeFrom="paragraph">
                        <wp:posOffset>1992630</wp:posOffset>
                      </wp:positionV>
                      <wp:extent cx="589915" cy="35306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75pt;margin-top:156.9pt;height:27.8pt;width:46.45pt;z-index:-1460329472;mso-width-relative:page;mso-height-relative:page;" filled="f" stroked="f" coordsize="21600,21600" o:gfxdata="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FUlydwAAAALAQAADwAAAAAAAAABACAAAAAiAAAAZHJzL2Rvd25yZXYueG1sUEsBAhQAFAAAAAgA&#10;h07iQDTrZVEhAgAAGQQAAA4AAAAAAAAAAQAgAAAAKwEAAGRycy9lMm9Eb2MueG1sUEsFBgAAAAAG&#10;AAYAWQEAAL4FA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11#</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1062990</wp:posOffset>
                      </wp:positionH>
                      <wp:positionV relativeFrom="paragraph">
                        <wp:posOffset>2341880</wp:posOffset>
                      </wp:positionV>
                      <wp:extent cx="589915" cy="35306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7pt;margin-top:184.4pt;height:27.8pt;width:46.45pt;z-index:-1460329472;mso-width-relative:page;mso-height-relative:page;" filled="f" stroked="f" coordsize="21600,21600" o:gfxdata="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X3z+2wAAAAsBAAAPAAAAAAAAAAEAIAAAACIAAABkcnMvZG93bnJldi54bWxQSwECFAAUAAAACACH&#10;TuJAcZ2+piECAAAZ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8#</w:t>
                            </w:r>
                          </w:p>
                        </w:txbxContent>
                      </v:textbox>
                    </v:shape>
                  </w:pict>
                </mc:Fallback>
              </mc:AlternateContent>
            </w:r>
            <w:r>
              <w:rPr>
                <w:sz w:val="21"/>
              </w:rPr>
              <mc:AlternateContent>
                <mc:Choice Requires="wps">
                  <w:drawing>
                    <wp:anchor distT="0" distB="0" distL="114300" distR="114300" simplePos="0" relativeHeight="2834637824" behindDoc="0" locked="0" layoutInCell="1" allowOverlap="1">
                      <wp:simplePos x="0" y="0"/>
                      <wp:positionH relativeFrom="column">
                        <wp:posOffset>1973580</wp:posOffset>
                      </wp:positionH>
                      <wp:positionV relativeFrom="paragraph">
                        <wp:posOffset>2458085</wp:posOffset>
                      </wp:positionV>
                      <wp:extent cx="589915" cy="35306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4pt;margin-top:193.55pt;height:27.8pt;width:46.45pt;z-index:-1460329472;mso-width-relative:page;mso-height-relative:page;" filled="f" stroked="f" coordsize="21600,21600" o:gfxdata="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Yzln2wAAAAsBAAAPAAAAAAAAAAEAIAAAACIAAABkcnMvZG93bnJldi54bWxQSwECFAAUAAAACACH&#10;TuJAK+J9TiECAAAZ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7#</w:t>
                            </w:r>
                          </w:p>
                        </w:txbxContent>
                      </v:textbox>
                    </v:shape>
                  </w:pict>
                </mc:Fallback>
              </mc:AlternateContent>
            </w:r>
            <w:r>
              <w:rPr>
                <w:sz w:val="21"/>
              </w:rPr>
              <mc:AlternateContent>
                <mc:Choice Requires="wps">
                  <w:drawing>
                    <wp:anchor distT="0" distB="0" distL="114300" distR="114300" simplePos="0" relativeHeight="4126200832" behindDoc="0" locked="0" layoutInCell="1" allowOverlap="1">
                      <wp:simplePos x="0" y="0"/>
                      <wp:positionH relativeFrom="column">
                        <wp:posOffset>957580</wp:posOffset>
                      </wp:positionH>
                      <wp:positionV relativeFrom="paragraph">
                        <wp:posOffset>1964690</wp:posOffset>
                      </wp:positionV>
                      <wp:extent cx="157480" cy="287020"/>
                      <wp:effectExtent l="13970" t="13970" r="19050" b="22860"/>
                      <wp:wrapNone/>
                      <wp:docPr id="70" name="矩形 70"/>
                      <wp:cNvGraphicFramePr/>
                      <a:graphic xmlns:a="http://schemas.openxmlformats.org/drawingml/2006/main">
                        <a:graphicData uri="http://schemas.microsoft.com/office/word/2010/wordprocessingShape">
                          <wps:wsp>
                            <wps:cNvSpPr/>
                            <wps:spPr>
                              <a:xfrm>
                                <a:off x="0" y="0"/>
                                <a:ext cx="157480" cy="2870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4pt;margin-top:154.7pt;height:22.6pt;width:12.4pt;z-index:-168766464;v-text-anchor:middle;mso-width-relative:page;mso-height-relative:page;" filled="f" stroked="t" coordsize="21600,21600" o:gfxdata="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J3d42QAAAAsBAAAPAAAAAAAA&#10;AAEAIAAAACIAAABkcnMvZG93bnJldi54bWxQSwECFAAUAAAACACHTuJAaFp560oCAAB+BAAADgAA&#10;AAAAAAABACAAAAAoAQAAZHJzL2Uyb0RvYy54bWxQSwUGAAAAAAYABgBZAQAA5AU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4210285568" behindDoc="0" locked="0" layoutInCell="1" allowOverlap="1">
                      <wp:simplePos x="0" y="0"/>
                      <wp:positionH relativeFrom="column">
                        <wp:posOffset>3694430</wp:posOffset>
                      </wp:positionH>
                      <wp:positionV relativeFrom="paragraph">
                        <wp:posOffset>1314450</wp:posOffset>
                      </wp:positionV>
                      <wp:extent cx="443230" cy="150495"/>
                      <wp:effectExtent l="18415" t="26670" r="33655" b="32385"/>
                      <wp:wrapNone/>
                      <wp:docPr id="67" name="矩形 67"/>
                      <wp:cNvGraphicFramePr/>
                      <a:graphic xmlns:a="http://schemas.openxmlformats.org/drawingml/2006/main">
                        <a:graphicData uri="http://schemas.microsoft.com/office/word/2010/wordprocessingShape">
                          <wps:wsp>
                            <wps:cNvSpPr/>
                            <wps:spPr>
                              <a:xfrm rot="180000">
                                <a:off x="0" y="0"/>
                                <a:ext cx="443230" cy="1504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9pt;margin-top:103.5pt;height:11.85pt;width:34.9pt;rotation:196608f;z-index:-84681728;v-text-anchor:middle;mso-width-relative:page;mso-height-relative:page;" filled="f" stroked="t" coordsize="21600,21600" o:gfxdata="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OevUna&#10;AAAACwEAAA8AAAAAAAAAAQAgAAAAIgAAAGRycy9kb3ducmV2LnhtbFBLAQIUABQAAAAIAIdO4kAw&#10;AY1EVwIAAIsEAAAOAAAAAAAAAAEAIAAAACkBAABkcnMvZTJvRG9jLnhtbFBLBQYAAAAABgAGAFkB&#10;AADyBQ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4294370304" behindDoc="0" locked="0" layoutInCell="1" allowOverlap="1">
                      <wp:simplePos x="0" y="0"/>
                      <wp:positionH relativeFrom="column">
                        <wp:posOffset>1818005</wp:posOffset>
                      </wp:positionH>
                      <wp:positionV relativeFrom="paragraph">
                        <wp:posOffset>2517140</wp:posOffset>
                      </wp:positionV>
                      <wp:extent cx="716915" cy="137795"/>
                      <wp:effectExtent l="20320" t="46355" r="24765" b="63500"/>
                      <wp:wrapNone/>
                      <wp:docPr id="65" name="矩形 65"/>
                      <wp:cNvGraphicFramePr/>
                      <a:graphic xmlns:a="http://schemas.openxmlformats.org/drawingml/2006/main">
                        <a:graphicData uri="http://schemas.microsoft.com/office/word/2010/wordprocessingShape">
                          <wps:wsp>
                            <wps:cNvSpPr/>
                            <wps:spPr>
                              <a:xfrm rot="300000">
                                <a:off x="0" y="0"/>
                                <a:ext cx="716915" cy="1377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15pt;margin-top:198.2pt;height:10.85pt;width:56.45pt;rotation:327680f;z-index:-596992;v-text-anchor:middle;mso-width-relative:page;mso-height-relative:page;" filled="f" stroked="t" coordsize="21600,21600" o:gfxdata="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qvZGi3AAA&#10;AAsBAAAPAAAAAAAAAAEAIAAAACIAAABkcnMvZG93bnJldi54bWxQSwECFAAUAAAACACHTuJAPm9O&#10;lVMCAACLBAAADgAAAAAAAAABACAAAAArAQAAZHJzL2Uyb0RvYy54bWxQSwUGAAAAAAYABgBZAQAA&#10;8AU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83487744" behindDoc="0" locked="0" layoutInCell="1" allowOverlap="1">
                      <wp:simplePos x="0" y="0"/>
                      <wp:positionH relativeFrom="column">
                        <wp:posOffset>914400</wp:posOffset>
                      </wp:positionH>
                      <wp:positionV relativeFrom="paragraph">
                        <wp:posOffset>2428240</wp:posOffset>
                      </wp:positionV>
                      <wp:extent cx="716915" cy="137795"/>
                      <wp:effectExtent l="20320" t="46355" r="24765" b="63500"/>
                      <wp:wrapNone/>
                      <wp:docPr id="64" name="矩形 64"/>
                      <wp:cNvGraphicFramePr/>
                      <a:graphic xmlns:a="http://schemas.openxmlformats.org/drawingml/2006/main">
                        <a:graphicData uri="http://schemas.microsoft.com/office/word/2010/wordprocessingShape">
                          <wps:wsp>
                            <wps:cNvSpPr/>
                            <wps:spPr>
                              <a:xfrm rot="300000">
                                <a:off x="0" y="0"/>
                                <a:ext cx="716915" cy="1377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191.2pt;height:10.85pt;width:56.45pt;rotation:327680f;z-index:83487744;v-text-anchor:middle;mso-width-relative:page;mso-height-relative:page;" filled="f" stroked="t" coordsize="21600,21600" o:gfxdata="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eylbfbAAAA&#10;CwEAAA8AAAAAAAAAAQAgAAAAIgAAAGRycy9kb3ducmV2LnhtbFBLAQIUABQAAAAIAIdO4kCIlZM2&#10;UwIAAIsEAAAOAAAAAAAAAAEAIAAAACoBAABkcnMvZTJvRG9jLnhtbFBLBQYAAAAABgAGAFkBAADv&#10;BQ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167572480" behindDoc="0" locked="0" layoutInCell="1" allowOverlap="1">
                      <wp:simplePos x="0" y="0"/>
                      <wp:positionH relativeFrom="column">
                        <wp:posOffset>1239520</wp:posOffset>
                      </wp:positionH>
                      <wp:positionV relativeFrom="paragraph">
                        <wp:posOffset>2056765</wp:posOffset>
                      </wp:positionV>
                      <wp:extent cx="1391285" cy="195580"/>
                      <wp:effectExtent l="21590" t="75565" r="34925" b="90805"/>
                      <wp:wrapNone/>
                      <wp:docPr id="63" name="矩形 63"/>
                      <wp:cNvGraphicFramePr/>
                      <a:graphic xmlns:a="http://schemas.openxmlformats.org/drawingml/2006/main">
                        <a:graphicData uri="http://schemas.microsoft.com/office/word/2010/wordprocessingShape">
                          <wps:wsp>
                            <wps:cNvSpPr/>
                            <wps:spPr>
                              <a:xfrm rot="300000">
                                <a:off x="0" y="0"/>
                                <a:ext cx="1391285" cy="19558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6pt;margin-top:161.95pt;height:15.4pt;width:109.55pt;rotation:327680f;z-index:167572480;v-text-anchor:middle;mso-width-relative:page;mso-height-relative:page;" filled="f" stroked="t" coordsize="21600,21600" o:gfxdata="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YMjY3bAAAA&#10;CwEAAA8AAAAAAAAAAQAgAAAAIgAAAGRycy9kb3ducmV2LnhtbFBLAQIUABQAAAAIAIdO4kAIzwxS&#10;UwIAAIwEAAAOAAAAAAAAAAEAIAAAACoBAABkcnMvZTJvRG9jLnhtbFBLBQYAAAAABgAGAFkBAADv&#10;BQ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357098496" behindDoc="0" locked="0" layoutInCell="1" allowOverlap="1">
                      <wp:simplePos x="0" y="0"/>
                      <wp:positionH relativeFrom="column">
                        <wp:posOffset>777240</wp:posOffset>
                      </wp:positionH>
                      <wp:positionV relativeFrom="paragraph">
                        <wp:posOffset>1457325</wp:posOffset>
                      </wp:positionV>
                      <wp:extent cx="1323340" cy="264795"/>
                      <wp:effectExtent l="29845" t="173355" r="37465" b="190500"/>
                      <wp:wrapNone/>
                      <wp:docPr id="35" name="矩形 35"/>
                      <wp:cNvGraphicFramePr/>
                      <a:graphic xmlns:a="http://schemas.openxmlformats.org/drawingml/2006/main">
                        <a:graphicData uri="http://schemas.microsoft.com/office/word/2010/wordprocessingShape">
                          <wps:wsp>
                            <wps:cNvSpPr/>
                            <wps:spPr>
                              <a:xfrm rot="20760000">
                                <a:off x="1957705" y="2655570"/>
                                <a:ext cx="1323340" cy="2647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2pt;margin-top:114.75pt;height:20.85pt;width:104.2pt;rotation:-917504f;z-index:-1937868800;v-text-anchor:middle;mso-width-relative:page;mso-height-relative:page;" filled="f" stroked="t" coordsize="21600,21600" o:gfxdata="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mL0F2AAAAAsBAAAPAAAAAAAAAAEAIAAAACIAAABkcnMvZG93bnJldi54bWxQSwECFAAUAAAA&#10;CACHTuJAncL+yGACAACaBAAADgAAAAAAAAABACAAAAAnAQAAZHJzL2Uyb0RvYy54bWxQSwUGAAAA&#10;AAYABgBZAQAA+QUAAAAA&#10;">
                      <v:fill on="f" focussize="0,0"/>
                      <v:stroke weight="2.2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357097472" behindDoc="0" locked="0" layoutInCell="1" allowOverlap="1">
                      <wp:simplePos x="0" y="0"/>
                      <wp:positionH relativeFrom="column">
                        <wp:posOffset>2332990</wp:posOffset>
                      </wp:positionH>
                      <wp:positionV relativeFrom="paragraph">
                        <wp:posOffset>546735</wp:posOffset>
                      </wp:positionV>
                      <wp:extent cx="2603500" cy="952500"/>
                      <wp:effectExtent l="16510" t="14605" r="27940" b="23495"/>
                      <wp:wrapNone/>
                      <wp:docPr id="34" name="任意多边形 34"/>
                      <wp:cNvGraphicFramePr/>
                      <a:graphic xmlns:a="http://schemas.openxmlformats.org/drawingml/2006/main">
                        <a:graphicData uri="http://schemas.microsoft.com/office/word/2010/wordprocessingShape">
                          <wps:wsp>
                            <wps:cNvSpPr/>
                            <wps:spPr>
                              <a:xfrm>
                                <a:off x="3481705" y="1597025"/>
                                <a:ext cx="2603500" cy="952500"/>
                              </a:xfrm>
                              <a:custGeom>
                                <a:avLst/>
                                <a:gdLst>
                                  <a:gd name="connisteX0" fmla="*/ 0 w 2603500"/>
                                  <a:gd name="connsiteY0" fmla="*/ 635000 h 952500"/>
                                  <a:gd name="connisteX1" fmla="*/ 53340 w 2603500"/>
                                  <a:gd name="connsiteY1" fmla="*/ 952500 h 952500"/>
                                  <a:gd name="connisteX2" fmla="*/ 2360295 w 2603500"/>
                                  <a:gd name="connsiteY2" fmla="*/ 349250 h 952500"/>
                                  <a:gd name="connisteX3" fmla="*/ 2360295 w 2603500"/>
                                  <a:gd name="connsiteY3" fmla="*/ 645795 h 952500"/>
                                  <a:gd name="connisteX4" fmla="*/ 2603500 w 2603500"/>
                                  <a:gd name="connsiteY4" fmla="*/ 656590 h 952500"/>
                                  <a:gd name="connisteX5" fmla="*/ 2603500 w 2603500"/>
                                  <a:gd name="connsiteY5" fmla="*/ 85090 h 952500"/>
                                  <a:gd name="connisteX6" fmla="*/ 2561590 w 2603500"/>
                                  <a:gd name="connsiteY6" fmla="*/ 21590 h 952500"/>
                                  <a:gd name="connisteX7" fmla="*/ 2508250 w 2603500"/>
                                  <a:gd name="connsiteY7" fmla="*/ 0 h 952500"/>
                                  <a:gd name="connisteX8" fmla="*/ 2402840 w 2603500"/>
                                  <a:gd name="connsiteY8" fmla="*/ 10795 h 952500"/>
                                  <a:gd name="connisteX9" fmla="*/ 1863090 w 2603500"/>
                                  <a:gd name="connsiteY9" fmla="*/ 243840 h 952500"/>
                                  <a:gd name="connisteX10" fmla="*/ 0 w 2603500"/>
                                  <a:gd name="connsiteY10" fmla="*/ 635000 h 952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2603500" h="952500">
                                    <a:moveTo>
                                      <a:pt x="0" y="635000"/>
                                    </a:moveTo>
                                    <a:lnTo>
                                      <a:pt x="53340" y="952500"/>
                                    </a:lnTo>
                                    <a:lnTo>
                                      <a:pt x="2360295" y="349250"/>
                                    </a:lnTo>
                                    <a:lnTo>
                                      <a:pt x="2360295" y="645795"/>
                                    </a:lnTo>
                                    <a:lnTo>
                                      <a:pt x="2603500" y="656590"/>
                                    </a:lnTo>
                                    <a:lnTo>
                                      <a:pt x="2603500" y="85090"/>
                                    </a:lnTo>
                                    <a:lnTo>
                                      <a:pt x="2561590" y="21590"/>
                                    </a:lnTo>
                                    <a:lnTo>
                                      <a:pt x="2508250" y="0"/>
                                    </a:lnTo>
                                    <a:lnTo>
                                      <a:pt x="2402840" y="10795"/>
                                    </a:lnTo>
                                    <a:lnTo>
                                      <a:pt x="1863090" y="243840"/>
                                    </a:lnTo>
                                    <a:lnTo>
                                      <a:pt x="0" y="63500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83.7pt;margin-top:43.05pt;height:75pt;width:205pt;z-index:-1937869824;mso-width-relative:page;mso-height-relative:page;" filled="f" stroked="t" coordsize="2603500,952500" o:gfxdata="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Y54SNkAAAAKAQAADwAAAAAAAAABACAAAAAiAAAAZHJzL2Rvd25yZXYu&#10;eG1sUEsBAhQAFAAAAAgAh07iQKiBsI7CAwAA/wwAAA4AAAAAAAAAAQAgAAAAKAEAAGRycy9lMm9E&#10;b2MueG1sUEsFBgAAAAAGAAYAWQEAAFwHAAAAAA==&#10;" path="m0,635000l53340,952500,2360295,349250,2360295,645795,2603500,656590,2603500,85090,2561590,21590,2508250,0,2402840,10795,1863090,243840,0,635000xe">
                      <v:path o:connectlocs="0,635000;53340,952500;2360295,349250;2360295,645795;2603500,656590;2603500,85090;2561590,21590;2508250,0;2402840,10795;1863090,243840;0,635000" o:connectangles="0,0,0,0,0,0,0,0,0,0,0"/>
                      <v:fill on="f" focussize="0,0"/>
                      <v:stroke weight="2.2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1516043264" behindDoc="0" locked="0" layoutInCell="1" allowOverlap="1">
                      <wp:simplePos x="0" y="0"/>
                      <wp:positionH relativeFrom="column">
                        <wp:posOffset>2418080</wp:posOffset>
                      </wp:positionH>
                      <wp:positionV relativeFrom="paragraph">
                        <wp:posOffset>1706880</wp:posOffset>
                      </wp:positionV>
                      <wp:extent cx="513715" cy="31559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13715"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24"/>
                                      <w:szCs w:val="32"/>
                                      <w:lang w:val="en-US" w:eastAsia="zh-CN"/>
                                    </w:rPr>
                                  </w:pPr>
                                  <w:r>
                                    <w:rPr>
                                      <w:rFonts w:hint="eastAsia"/>
                                      <w:b/>
                                      <w:bCs/>
                                      <w:sz w:val="24"/>
                                      <w:szCs w:val="32"/>
                                      <w:lang w:val="en-US" w:eastAsia="zh-CN"/>
                                    </w:rPr>
                                    <w:t>商业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pt;margin-top:134.4pt;height:24.85pt;width:40.45pt;z-index:1516043264;mso-width-relative:page;mso-height-relative:page;" filled="f" stroked="f" coordsize="21600,21600" o:gfxdata="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5P&#10;19/bAAAACwEAAA8AAAAAAAAAAQAgAAAAIgAAAGRycy9kb3ducmV2LnhtbFBLAQIUABQAAAAIAIdO&#10;4kAqRBAIIAIAABkEAAAOAAAAAAAAAAEAIAAAACoBAABkcnMvZTJvRG9jLnhtbFBLBQYAAAAABgAG&#10;AFkBAAC8BQAAAAA=&#10;">
                      <v:fill on="f" focussize="0,0"/>
                      <v:stroke on="f" weight="0.5pt"/>
                      <v:imagedata o:title=""/>
                      <o:lock v:ext="edit" aspectratio="f"/>
                      <v:textbox>
                        <w:txbxContent>
                          <w:p>
                            <w:pPr>
                              <w:rPr>
                                <w:rFonts w:hint="eastAsia" w:eastAsia="宋体"/>
                                <w:b/>
                                <w:bCs/>
                                <w:sz w:val="24"/>
                                <w:szCs w:val="32"/>
                                <w:lang w:val="en-US" w:eastAsia="zh-CN"/>
                              </w:rPr>
                            </w:pPr>
                            <w:r>
                              <w:rPr>
                                <w:rFonts w:hint="eastAsia"/>
                                <w:b/>
                                <w:bCs/>
                                <w:sz w:val="24"/>
                                <w:szCs w:val="32"/>
                                <w:lang w:val="en-US" w:eastAsia="zh-CN"/>
                              </w:rPr>
                              <w:t>商业</w:t>
                            </w:r>
                          </w:p>
                        </w:txbxContent>
                      </v:textbox>
                    </v:shape>
                  </w:pict>
                </mc:Fallback>
              </mc:AlternateContent>
            </w:r>
            <w:r>
              <w:rPr>
                <w:sz w:val="21"/>
              </w:rPr>
              <mc:AlternateContent>
                <mc:Choice Requires="wps">
                  <w:drawing>
                    <wp:anchor distT="0" distB="0" distL="114300" distR="114300" simplePos="0" relativeHeight="589485056" behindDoc="0" locked="0" layoutInCell="1" allowOverlap="1">
                      <wp:simplePos x="0" y="0"/>
                      <wp:positionH relativeFrom="column">
                        <wp:posOffset>2795905</wp:posOffset>
                      </wp:positionH>
                      <wp:positionV relativeFrom="paragraph">
                        <wp:posOffset>1616710</wp:posOffset>
                      </wp:positionV>
                      <wp:extent cx="141605" cy="359410"/>
                      <wp:effectExtent l="50165" t="18415" r="55880" b="22225"/>
                      <wp:wrapNone/>
                      <wp:docPr id="37" name="文本框 37"/>
                      <wp:cNvGraphicFramePr/>
                      <a:graphic xmlns:a="http://schemas.openxmlformats.org/drawingml/2006/main">
                        <a:graphicData uri="http://schemas.microsoft.com/office/word/2010/wordprocessingShape">
                          <wps:wsp>
                            <wps:cNvSpPr txBox="1"/>
                            <wps:spPr>
                              <a:xfrm rot="20700000">
                                <a:off x="0" y="0"/>
                                <a:ext cx="141605" cy="359410"/>
                              </a:xfrm>
                              <a:prstGeom prst="rect">
                                <a:avLst/>
                              </a:prstGeom>
                              <a:no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27.3pt;height:28.3pt;width:11.15pt;rotation:-983040f;z-index:589485056;mso-width-relative:page;mso-height-relative:page;" filled="f" stroked="t" coordsize="21600,21600" o:gfxdata="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ECrFh2QAAAAsBAAAPAAAA&#10;AAAAAAEAIAAAACIAAABkcnMvZG93bnJldi54bWxQSwECFAAUAAAACACHTuJA0kyz0U0CAAB2BAAA&#10;DgAAAAAAAAABACAAAAAoAQAAZHJzL2Uyb0RvYy54bWxQSwUGAAAAAAYABgBZAQAA5wUAAAAA&#10;">
                      <v:fill on="f" focussize="0,0"/>
                      <v:stroke weight="1pt" color="#000000 [3213]" joinstyle="round"/>
                      <v:imagedata o:title=""/>
                      <o:lock v:ext="edit" aspectratio="f"/>
                      <v:textbox>
                        <w:txbxContent>
                          <w:p>
                            <w:pPr>
                              <w:rPr>
                                <w:rFonts w:hint="eastAsia"/>
                                <w:lang w:val="en-US" w:eastAsia="zh-CN"/>
                              </w:rPr>
                            </w:pPr>
                          </w:p>
                        </w:txbxContent>
                      </v:textbox>
                    </v:shape>
                  </w:pict>
                </mc:Fallback>
              </mc:AlternateContent>
            </w:r>
            <w:r>
              <w:rPr>
                <w:rFonts w:hint="eastAsia" w:ascii="Times New Roman" w:hAnsi="Times New Roman" w:cs="Times New Roman"/>
                <w:b/>
                <w:szCs w:val="21"/>
                <w:lang w:eastAsia="zh-CN"/>
              </w:rPr>
              <w:drawing>
                <wp:anchor distT="0" distB="0" distL="114300" distR="114300" simplePos="0" relativeHeight="2679943168" behindDoc="0" locked="0" layoutInCell="1" allowOverlap="1">
                  <wp:simplePos x="0" y="0"/>
                  <wp:positionH relativeFrom="column">
                    <wp:posOffset>12700</wp:posOffset>
                  </wp:positionH>
                  <wp:positionV relativeFrom="paragraph">
                    <wp:posOffset>250825</wp:posOffset>
                  </wp:positionV>
                  <wp:extent cx="5283835" cy="4422775"/>
                  <wp:effectExtent l="0" t="0" r="12065" b="15875"/>
                  <wp:wrapTopAndBottom/>
                  <wp:docPr id="114" name="图片 1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2"/>
                          <pic:cNvPicPr>
                            <a:picLocks noChangeAspect="1"/>
                          </pic:cNvPicPr>
                        </pic:nvPicPr>
                        <pic:blipFill>
                          <a:blip r:embed="rId32"/>
                          <a:stretch>
                            <a:fillRect/>
                          </a:stretch>
                        </pic:blipFill>
                        <pic:spPr>
                          <a:xfrm>
                            <a:off x="0" y="0"/>
                            <a:ext cx="5283835" cy="4422775"/>
                          </a:xfrm>
                          <a:prstGeom prst="rect">
                            <a:avLst/>
                          </a:prstGeom>
                        </pic:spPr>
                      </pic:pic>
                    </a:graphicData>
                  </a:graphic>
                </wp:anchor>
              </w:drawing>
            </w:r>
            <w:r>
              <w:rPr>
                <w:sz w:val="21"/>
              </w:rPr>
              <mc:AlternateContent>
                <mc:Choice Requires="wps">
                  <w:drawing>
                    <wp:anchor distT="0" distB="0" distL="114300" distR="114300" simplePos="0" relativeHeight="4294321152" behindDoc="0" locked="0" layoutInCell="1" allowOverlap="1">
                      <wp:simplePos x="0" y="0"/>
                      <wp:positionH relativeFrom="column">
                        <wp:posOffset>4951095</wp:posOffset>
                      </wp:positionH>
                      <wp:positionV relativeFrom="paragraph">
                        <wp:posOffset>317500</wp:posOffset>
                      </wp:positionV>
                      <wp:extent cx="257175" cy="228600"/>
                      <wp:effectExtent l="20955" t="19050" r="26670" b="19050"/>
                      <wp:wrapNone/>
                      <wp:docPr id="28" name="五角星 28"/>
                      <wp:cNvGraphicFramePr/>
                      <a:graphic xmlns:a="http://schemas.openxmlformats.org/drawingml/2006/main">
                        <a:graphicData uri="http://schemas.microsoft.com/office/word/2010/wordprocessingShape">
                          <wps:wsp>
                            <wps:cNvSpPr/>
                            <wps:spPr>
                              <a:xfrm>
                                <a:off x="0" y="0"/>
                                <a:ext cx="257175" cy="22860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9.85pt;margin-top:25pt;height:18pt;width:20.25pt;z-index:-646144;v-text-anchor:middle;mso-width-relative:page;mso-height-relative:page;" fillcolor="#FFFFFF [3201]" filled="t" stroked="t" coordsize="257175,228600" o:gfxdata="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IhOZHX&#10;AAAACQEAAA8AAAAAAAAAAQAgAAAAIgAAAGRycy9kb3ducmV2LnhtbFBLAQIUABQAAAAIAIdO4kCj&#10;EDUaWgIAAKsEAAAOAAAAAAAAAAEAIAAAACYBAABkcnMvZTJvRG9jLnhtbFBLBQYAAAAABgAGAFkB&#10;AADyBQAAAAA=&#10;" path="m0,87317l98232,87317,128587,0,158942,87317,257174,87317,177702,141281,208058,228599,128587,174633,49116,228599,79472,141281xe">
                      <v:path o:connectlocs="128587,0;0,87317;49116,228599;208058,228599;257174,87317" o:connectangles="247,164,82,82,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272989184" behindDoc="0" locked="0" layoutInCell="1" allowOverlap="1">
                      <wp:simplePos x="0" y="0"/>
                      <wp:positionH relativeFrom="column">
                        <wp:posOffset>217170</wp:posOffset>
                      </wp:positionH>
                      <wp:positionV relativeFrom="paragraph">
                        <wp:posOffset>3965575</wp:posOffset>
                      </wp:positionV>
                      <wp:extent cx="257175" cy="228600"/>
                      <wp:effectExtent l="20955" t="19050" r="26670" b="19050"/>
                      <wp:wrapNone/>
                      <wp:docPr id="27" name="五角星 27"/>
                      <wp:cNvGraphicFramePr/>
                      <a:graphic xmlns:a="http://schemas.openxmlformats.org/drawingml/2006/main">
                        <a:graphicData uri="http://schemas.microsoft.com/office/word/2010/wordprocessingShape">
                          <wps:wsp>
                            <wps:cNvSpPr/>
                            <wps:spPr>
                              <a:xfrm>
                                <a:off x="0" y="0"/>
                                <a:ext cx="257175" cy="22860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1pt;margin-top:312.25pt;height:18pt;width:20.25pt;z-index:-2021978112;v-text-anchor:middle;mso-width-relative:page;mso-height-relative:page;" fillcolor="#FFFFFF [3201]" filled="t" stroked="t" coordsize="257175,228600" o:gfxdata="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ADs&#10;FtgAAAAJAQAADwAAAAAAAAABACAAAAAiAAAAZHJzL2Rvd25yZXYueG1sUEsBAhQAFAAAAAgAh07i&#10;QMfjK4BbAgAAqwQAAA4AAAAAAAAAAQAgAAAAJwEAAGRycy9lMm9Eb2MueG1sUEsFBgAAAAAGAAYA&#10;WQEAAPQFAAAAAA==&#10;" path="m0,87317l98232,87317,128587,0,158942,87317,257174,87317,177702,141281,208058,228599,128587,174633,49116,228599,79472,141281xe">
                      <v:path o:connectlocs="128587,0;0,87317;49116,228599;208058,228599;257174,87317" o:connectangles="247,164,82,82,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167556096" behindDoc="0" locked="0" layoutInCell="1" allowOverlap="1">
                      <wp:simplePos x="0" y="0"/>
                      <wp:positionH relativeFrom="column">
                        <wp:posOffset>4627245</wp:posOffset>
                      </wp:positionH>
                      <wp:positionV relativeFrom="paragraph">
                        <wp:posOffset>222250</wp:posOffset>
                      </wp:positionV>
                      <wp:extent cx="257175" cy="228600"/>
                      <wp:effectExtent l="20955" t="19050" r="26670" b="19050"/>
                      <wp:wrapNone/>
                      <wp:docPr id="14" name="五角星 14"/>
                      <wp:cNvGraphicFramePr/>
                      <a:graphic xmlns:a="http://schemas.openxmlformats.org/drawingml/2006/main">
                        <a:graphicData uri="http://schemas.microsoft.com/office/word/2010/wordprocessingShape">
                          <wps:wsp>
                            <wps:cNvSpPr/>
                            <wps:spPr>
                              <a:xfrm>
                                <a:off x="0" y="0"/>
                                <a:ext cx="257175" cy="2286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4.35pt;margin-top:17.5pt;height:18pt;width:20.25pt;z-index:167556096;v-text-anchor:middle;mso-width-relative:page;mso-height-relative:page;" fillcolor="#000000 [3200]" filled="t" stroked="t" coordsize="257175,228600" o:gfxdata="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sZKJ2QAAAAkBAAAPAAAAAAAAAAEAIAAAACIAAABkcnMvZG93bnJldi54bWxQSwEC&#10;FAAUAAAACACHTuJA3daQm2UCAADMBAAADgAAAAAAAAABACAAAAAoAQAAZHJzL2Uyb0RvYy54bWxQ&#10;SwUGAAAAAAYABgBZAQAA/wUAAAAA&#10;" path="m0,87317l98232,87317,128587,0,158942,87317,257174,87317,177702,141281,208058,228599,128587,174633,49116,228599,79472,141281xe">
                      <v:path o:connectlocs="128587,0;0,87317;49116,228599;208058,228599;257174,87317" o:connectangles="247,164,82,82,0"/>
                      <v:fill on="t"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357090304" behindDoc="0" locked="0" layoutInCell="1" allowOverlap="1">
                      <wp:simplePos x="0" y="0"/>
                      <wp:positionH relativeFrom="column">
                        <wp:posOffset>74295</wp:posOffset>
                      </wp:positionH>
                      <wp:positionV relativeFrom="paragraph">
                        <wp:posOffset>3756025</wp:posOffset>
                      </wp:positionV>
                      <wp:extent cx="257175" cy="228600"/>
                      <wp:effectExtent l="20955" t="19050" r="26670" b="19050"/>
                      <wp:wrapNone/>
                      <wp:docPr id="3" name="五角星 3"/>
                      <wp:cNvGraphicFramePr/>
                      <a:graphic xmlns:a="http://schemas.openxmlformats.org/drawingml/2006/main">
                        <a:graphicData uri="http://schemas.microsoft.com/office/word/2010/wordprocessingShape">
                          <wps:wsp>
                            <wps:cNvSpPr/>
                            <wps:spPr>
                              <a:xfrm>
                                <a:off x="1223010" y="4806315"/>
                                <a:ext cx="257175" cy="2286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5pt;margin-top:295.75pt;height:18pt;width:20.25pt;z-index:-1937876992;v-text-anchor:middle;mso-width-relative:page;mso-height-relative:page;" fillcolor="#000000 [3200]" filled="t" stroked="t" coordsize="257175,228600" o:gfxdata="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OfsuvYAAAACQEAAA8AAAAAAAAAAQAgAAAAIgAAAGRycy9kb3du&#10;cmV2LnhtbFBLAQIUABQAAAAIAIdO4kBiq9NPcQIAANYEAAAOAAAAAAAAAAEAIAAAACcBAABkcnMv&#10;ZTJvRG9jLnhtbFBLBQYAAAAABgAGAFkBAAAKBgAAAAA=&#10;" path="m0,87317l98232,87317,128587,0,158942,87317,257174,87317,177702,141281,208058,228599,128587,174633,49116,228599,79472,141281xe">
                      <v:path o:connectlocs="128587,0;0,87317;49116,228599;208058,228599;257174,87317" o:connectangles="247,164,82,82,0"/>
                      <v:fill on="t"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357089280" behindDoc="0" locked="0" layoutInCell="1" allowOverlap="1">
                      <wp:simplePos x="0" y="0"/>
                      <wp:positionH relativeFrom="column">
                        <wp:posOffset>4855845</wp:posOffset>
                      </wp:positionH>
                      <wp:positionV relativeFrom="paragraph">
                        <wp:posOffset>1690370</wp:posOffset>
                      </wp:positionV>
                      <wp:extent cx="561975" cy="257175"/>
                      <wp:effectExtent l="0" t="0" r="0" b="0"/>
                      <wp:wrapNone/>
                      <wp:docPr id="5" name="文本框 5"/>
                      <wp:cNvGraphicFramePr/>
                      <a:graphic xmlns:a="http://schemas.openxmlformats.org/drawingml/2006/main">
                        <a:graphicData uri="http://schemas.microsoft.com/office/word/2010/wordprocessingShape">
                          <wps:wsp>
                            <wps:cNvSpPr txBox="1"/>
                            <wps:spPr>
                              <a:xfrm>
                                <a:off x="6109335" y="2292985"/>
                                <a:ext cx="5619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35pt;margin-top:133.1pt;height:20.25pt;width:44.25pt;z-index:-1937878016;mso-width-relative:page;mso-height-relative:page;" filled="f" stroked="f" coordsize="21600,21600" o:gfxdata="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sGNLfcAAAACwEAAA8AAAAAAAAAAQAgAAAAIgAAAGRycy9kb3ducmV2LnhtbFBLAQIU&#10;ABQAAAAIAIdO4kBdCTVoKAIAACMEAAAOAAAAAAAAAAEAIAAAACsBAABkcnMvZTJvRG9jLnhtbFBL&#10;BQYAAAAABgAGAFkBAADFBQAAAAA=&#10;">
                      <v:fill on="f" focussize="0,0"/>
                      <v:stroke on="f" weight="0.5pt"/>
                      <v:imagedata o:title=""/>
                      <o:lock v:ext="edit" aspectratio="f"/>
                      <v:textbo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1</w:t>
                            </w:r>
                          </w:p>
                        </w:txbxContent>
                      </v:textbox>
                    </v:shape>
                  </w:pict>
                </mc:Fallback>
              </mc:AlternateContent>
            </w:r>
            <w:r>
              <w:rPr>
                <w:sz w:val="21"/>
              </w:rPr>
              <mc:AlternateContent>
                <mc:Choice Requires="wps">
                  <w:drawing>
                    <wp:anchor distT="0" distB="0" distL="114300" distR="114300" simplePos="0" relativeHeight="4294317056" behindDoc="0" locked="0" layoutInCell="1" allowOverlap="1">
                      <wp:simplePos x="0" y="0"/>
                      <wp:positionH relativeFrom="column">
                        <wp:posOffset>3865245</wp:posOffset>
                      </wp:positionH>
                      <wp:positionV relativeFrom="paragraph">
                        <wp:posOffset>2563495</wp:posOffset>
                      </wp:positionV>
                      <wp:extent cx="142875" cy="885825"/>
                      <wp:effectExtent l="45720" t="2540" r="20955" b="6985"/>
                      <wp:wrapNone/>
                      <wp:docPr id="18" name="直接箭头连接符 18"/>
                      <wp:cNvGraphicFramePr/>
                      <a:graphic xmlns:a="http://schemas.openxmlformats.org/drawingml/2006/main">
                        <a:graphicData uri="http://schemas.microsoft.com/office/word/2010/wordprocessingShape">
                          <wps:wsp>
                            <wps:cNvCnPr/>
                            <wps:spPr>
                              <a:xfrm flipH="1">
                                <a:off x="5013960" y="3493770"/>
                                <a:ext cx="142875" cy="885825"/>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4.35pt;margin-top:201.85pt;height:69.75pt;width:11.25pt;z-index:-650240;mso-width-relative:page;mso-height-relative:page;" filled="f" stroked="t" coordsize="21600,21600" o:gfxdata="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sh4a2QAAAAsBAAAPAAAAAAAAAAEAIAAAACIAAABkcnMv&#10;ZG93bnJldi54bWxQSwECFAAUAAAACACHTuJAVaQ7aQICAACtAwAADgAAAAAAAAABACAAAAAoAQAA&#10;ZHJzL2Uyb0RvYy54bWxQSwUGAAAAAAYABgBZAQAAnAU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4042009600" behindDoc="0" locked="0" layoutInCell="1" allowOverlap="1">
                      <wp:simplePos x="0" y="0"/>
                      <wp:positionH relativeFrom="column">
                        <wp:posOffset>2550795</wp:posOffset>
                      </wp:positionH>
                      <wp:positionV relativeFrom="paragraph">
                        <wp:posOffset>3420745</wp:posOffset>
                      </wp:positionV>
                      <wp:extent cx="600075" cy="114300"/>
                      <wp:effectExtent l="2540" t="13970" r="6985" b="43180"/>
                      <wp:wrapNone/>
                      <wp:docPr id="20" name="直接箭头连接符 20"/>
                      <wp:cNvGraphicFramePr/>
                      <a:graphic xmlns:a="http://schemas.openxmlformats.org/drawingml/2006/main">
                        <a:graphicData uri="http://schemas.microsoft.com/office/word/2010/wordprocessingShape">
                          <wps:wsp>
                            <wps:cNvCnPr/>
                            <wps:spPr>
                              <a:xfrm>
                                <a:off x="0" y="0"/>
                                <a:ext cx="600075" cy="114300"/>
                              </a:xfrm>
                              <a:prstGeom prst="straightConnector1">
                                <a:avLst/>
                              </a:prstGeom>
                              <a:ln w="28575"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85pt;margin-top:269.35pt;height:9pt;width:47.25pt;z-index:-252957696;mso-width-relative:page;mso-height-relative:page;" filled="f" stroked="t" coordsize="21600,21600" o:gfxdata="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aJNS9kAAAALAQAADwAAAAAAAAABACAAAAAiAAAAZHJzL2Rvd25yZXYueG1sUEsBAhQAFAAAAAgA&#10;h07iQCAH9GPrAQAAlwMAAA4AAAAAAAAAAQAgAAAAKAEAAGRycy9lMm9Eb2MueG1sUEsFBgAAAAAG&#10;AAYAWQEAAIUFAAAAAA==&#10;">
                      <v:fill on="f" focussize="0,0"/>
                      <v:stroke weight="2.2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3705577472" behindDoc="0" locked="0" layoutInCell="1" allowOverlap="1">
                      <wp:simplePos x="0" y="0"/>
                      <wp:positionH relativeFrom="column">
                        <wp:posOffset>3103880</wp:posOffset>
                      </wp:positionH>
                      <wp:positionV relativeFrom="paragraph">
                        <wp:posOffset>3449955</wp:posOffset>
                      </wp:positionV>
                      <wp:extent cx="1694180" cy="35306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9418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已通过验收内容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4pt;margin-top:271.65pt;height:27.8pt;width:133.4pt;z-index:-589389824;mso-width-relative:page;mso-height-relative:page;" filled="f" stroked="f" coordsize="21600,21600" o:gfxdata="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5Vu&#10;ldwAAAALAQAADwAAAAAAAAABACAAAAAiAAAAZHJzL2Rvd25yZXYueG1sUEsBAhQAFAAAAAgAh07i&#10;QDA+Fv4eAgAAGgQAAA4AAAAAAAAAAQAgAAAAKwEAAGRycy9lMm9Eb2MueG1sUEsFBgAAAAAGAAYA&#10;WQEAALsFA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已通过验收内容</w:t>
                            </w:r>
                          </w:p>
                        </w:txbxContent>
                      </v:textbox>
                    </v:shape>
                  </w:pict>
                </mc:Fallback>
              </mc:AlternateContent>
            </w:r>
            <w:r>
              <w:rPr>
                <w:sz w:val="21"/>
              </w:rPr>
              <mc:AlternateContent>
                <mc:Choice Requires="wps">
                  <w:drawing>
                    <wp:anchor distT="0" distB="0" distL="114300" distR="114300" simplePos="0" relativeHeight="4294316032" behindDoc="0" locked="0" layoutInCell="1" allowOverlap="1">
                      <wp:simplePos x="0" y="0"/>
                      <wp:positionH relativeFrom="column">
                        <wp:posOffset>2760345</wp:posOffset>
                      </wp:positionH>
                      <wp:positionV relativeFrom="paragraph">
                        <wp:posOffset>1201420</wp:posOffset>
                      </wp:positionV>
                      <wp:extent cx="2171700" cy="1304925"/>
                      <wp:effectExtent l="6350" t="6350" r="12700" b="22225"/>
                      <wp:wrapNone/>
                      <wp:docPr id="15" name="任意多边形 15"/>
                      <wp:cNvGraphicFramePr/>
                      <a:graphic xmlns:a="http://schemas.openxmlformats.org/drawingml/2006/main">
                        <a:graphicData uri="http://schemas.microsoft.com/office/word/2010/wordprocessingShape">
                          <wps:wsp>
                            <wps:cNvSpPr/>
                            <wps:spPr>
                              <a:xfrm>
                                <a:off x="3909060" y="2251710"/>
                                <a:ext cx="2171700" cy="1304925"/>
                              </a:xfrm>
                              <a:custGeom>
                                <a:avLst/>
                                <a:gdLst>
                                  <a:gd name="connisteX0" fmla="*/ 0 w 2171700"/>
                                  <a:gd name="connsiteY0" fmla="*/ 1304925 h 1304925"/>
                                  <a:gd name="connisteX1" fmla="*/ 2085975 w 2171700"/>
                                  <a:gd name="connsiteY1" fmla="*/ 1285875 h 1304925"/>
                                  <a:gd name="connisteX2" fmla="*/ 2171700 w 2171700"/>
                                  <a:gd name="connsiteY2" fmla="*/ 19050 h 1304925"/>
                                  <a:gd name="connisteX3" fmla="*/ 1466850 w 2171700"/>
                                  <a:gd name="connsiteY3" fmla="*/ 0 h 1304925"/>
                                  <a:gd name="connisteX4" fmla="*/ 1447800 w 2171700"/>
                                  <a:gd name="connsiteY4" fmla="*/ 323850 h 1304925"/>
                                  <a:gd name="connisteX5" fmla="*/ 276225 w 2171700"/>
                                  <a:gd name="connsiteY5" fmla="*/ 323850 h 1304925"/>
                                  <a:gd name="connisteX6" fmla="*/ 285750 w 2171700"/>
                                  <a:gd name="connsiteY6" fmla="*/ 895350 h 1304925"/>
                                  <a:gd name="connisteX7" fmla="*/ 19050 w 2171700"/>
                                  <a:gd name="connsiteY7" fmla="*/ 876300 h 1304925"/>
                                  <a:gd name="connisteX8" fmla="*/ 0 w 2171700"/>
                                  <a:gd name="connsiteY8" fmla="*/ 1304925 h 13049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2171700" h="1304925">
                                    <a:moveTo>
                                      <a:pt x="0" y="1304925"/>
                                    </a:moveTo>
                                    <a:lnTo>
                                      <a:pt x="2085975" y="1285875"/>
                                    </a:lnTo>
                                    <a:lnTo>
                                      <a:pt x="2171700" y="19050"/>
                                    </a:lnTo>
                                    <a:lnTo>
                                      <a:pt x="1466850" y="0"/>
                                    </a:lnTo>
                                    <a:lnTo>
                                      <a:pt x="1447800" y="323850"/>
                                    </a:lnTo>
                                    <a:lnTo>
                                      <a:pt x="276225" y="323850"/>
                                    </a:lnTo>
                                    <a:lnTo>
                                      <a:pt x="285750" y="895350"/>
                                    </a:lnTo>
                                    <a:lnTo>
                                      <a:pt x="19050" y="876300"/>
                                    </a:lnTo>
                                    <a:lnTo>
                                      <a:pt x="0" y="1304925"/>
                                    </a:lnTo>
                                    <a:close/>
                                  </a:path>
                                </a:pathLst>
                              </a:cu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17.35pt;margin-top:94.6pt;height:102.75pt;width:171pt;z-index:-651264;mso-width-relative:page;mso-height-relative:page;" filled="f" stroked="t" coordsize="2171700,1304925" o:gfxdata="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PtbKwraAAAACwEAAA8AAAAAAAAAAQAgAAAAIgAAAGRycy9kb3ducmV2LnhtbFBL&#10;AQIUABQAAAAIAIdO4kCwYkfkgwMAAGQLAAAOAAAAAAAAAAEAIAAAACkBAABkcnMvZTJvRG9jLnht&#10;bFBLBQYAAAAABgAGAFkBAAAeBwAAAAA=&#10;" path="m0,1304925l2085975,1285875,2171700,19050,1466850,0,1447800,323850,276225,323850,285750,895350,19050,876300,0,1304925xe">
                      <v:path o:connectlocs="0,1304925;2085975,1285875;2171700,19050;1466850,0;1447800,323850;276225,323850;285750,895350;19050,876300;0,1304925" o:connectangles="0,0,0,0,0,0,0,0,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779019264" behindDoc="0" locked="0" layoutInCell="1" allowOverlap="1">
                      <wp:simplePos x="0" y="0"/>
                      <wp:positionH relativeFrom="column">
                        <wp:posOffset>636270</wp:posOffset>
                      </wp:positionH>
                      <wp:positionV relativeFrom="paragraph">
                        <wp:posOffset>2803525</wp:posOffset>
                      </wp:positionV>
                      <wp:extent cx="1837690" cy="1234440"/>
                      <wp:effectExtent l="83185" t="128270" r="98425" b="142240"/>
                      <wp:wrapNone/>
                      <wp:docPr id="13" name="文本框 13"/>
                      <wp:cNvGraphicFramePr/>
                      <a:graphic xmlns:a="http://schemas.openxmlformats.org/drawingml/2006/main">
                        <a:graphicData uri="http://schemas.microsoft.com/office/word/2010/wordprocessingShape">
                          <wps:wsp>
                            <wps:cNvSpPr txBox="1"/>
                            <wps:spPr>
                              <a:xfrm rot="480000">
                                <a:off x="0" y="0"/>
                                <a:ext cx="1837690" cy="1234440"/>
                              </a:xfrm>
                              <a:prstGeom prst="rect">
                                <a:avLst/>
                              </a:prstGeom>
                              <a:no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1pt;margin-top:220.75pt;height:97.2pt;width:144.7pt;rotation:524288f;z-index:-1515948032;mso-width-relative:page;mso-height-relative:page;" filled="f" stroked="t" coordsize="21600,21600" o:gfxdata="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EdGC9gAAAALAQAADwAAAAAA&#10;AAABACAAAAAiAAAAZHJzL2Rvd25yZXYueG1sUEsBAhQAFAAAAAgAh07iQIlWcVlMAgAAdgQAAA4A&#10;AAAAAAAAAQAgAAAAJwEAAGRycy9lMm9Eb2MueG1sUEsFBgAAAAAGAAYAWQEAAOUFAAAAAA==&#10;">
                      <v:fill on="f" focussize="0,0"/>
                      <v:stroke weight="1pt" color="#000000 [3213]" joinstyle="round"/>
                      <v:imagedata o:title=""/>
                      <o:lock v:ext="edit" aspectratio="f"/>
                      <v:textbox>
                        <w:txbxContent>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272986112" behindDoc="0" locked="0" layoutInCell="1" allowOverlap="1">
                      <wp:simplePos x="0" y="0"/>
                      <wp:positionH relativeFrom="column">
                        <wp:posOffset>2807970</wp:posOffset>
                      </wp:positionH>
                      <wp:positionV relativeFrom="paragraph">
                        <wp:posOffset>775970</wp:posOffset>
                      </wp:positionV>
                      <wp:extent cx="561975" cy="2571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619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1pt;margin-top:61.1pt;height:20.25pt;width:44.25pt;z-index:-2021981184;mso-width-relative:page;mso-height-relative:page;" filled="f" stroked="f" coordsize="21600,21600" o:gfxdata="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wGB&#10;HtsAAAALAQAADwAAAAAAAAABACAAAAAiAAAAZHJzL2Rvd25yZXYueG1sUEsBAhQAFAAAAAgAh07i&#10;QDv1E3kfAgAAFwQAAA4AAAAAAAAAAQAgAAAAKgEAAGRycy9lMm9Eb2MueG1sUEsFBgAAAAAGAAYA&#10;WQEAALsFAAAAAA==&#10;">
                      <v:fill on="f" focussize="0,0"/>
                      <v:stroke on="f" weight="0.5pt"/>
                      <v:imagedata o:title=""/>
                      <o:lock v:ext="edit" aspectratio="f"/>
                      <v:textbox>
                        <w:txbxContent>
                          <w:p>
                            <w:pPr>
                              <w:rPr>
                                <w:rFonts w:hint="eastAsia"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v:textbox>
                    </v:shape>
                  </w:pict>
                </mc:Fallback>
              </mc:AlternateContent>
            </w:r>
            <w:r>
              <w:rPr>
                <w:sz w:val="21"/>
              </w:rPr>
              <mc:AlternateContent>
                <mc:Choice Requires="wps">
                  <w:drawing>
                    <wp:anchor distT="0" distB="0" distL="114300" distR="114300" simplePos="0" relativeHeight="167554048" behindDoc="0" locked="0" layoutInCell="1" allowOverlap="1">
                      <wp:simplePos x="0" y="0"/>
                      <wp:positionH relativeFrom="column">
                        <wp:posOffset>398145</wp:posOffset>
                      </wp:positionH>
                      <wp:positionV relativeFrom="paragraph">
                        <wp:posOffset>2471420</wp:posOffset>
                      </wp:positionV>
                      <wp:extent cx="561975" cy="2571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619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5pt;margin-top:194.6pt;height:20.25pt;width:44.25pt;z-index:167554048;mso-width-relative:page;mso-height-relative:page;" filled="f" stroked="f" coordsize="21600,21600" o:gfxdata="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3N8M&#10;2wAAAAoBAAAPAAAAAAAAAAEAIAAAACIAAABkcnMvZG93bnJldi54bWxQSwECFAAUAAAACACHTuJA&#10;goF+7R4CAAAXBAAADgAAAAAAAAABACAAAAAqAQAAZHJzL2Uyb0RvYy54bWxQSwUGAAAAAAYABgBZ&#10;AQAAugUAAAAA&#10;">
                      <v:fill on="f" focussize="0,0"/>
                      <v:stroke on="f" weight="0.5pt"/>
                      <v:imagedata o:title=""/>
                      <o:lock v:ext="edit" aspectratio="f"/>
                      <v:textbox>
                        <w:txbxContent>
                          <w:p>
                            <w:pPr>
                              <w:rPr>
                                <w:rFonts w:hint="default" w:eastAsia="宋体"/>
                                <w:lang w:val="en-US" w:eastAsia="zh-CN"/>
                              </w:rPr>
                            </w:pPr>
                            <w:r>
                              <w:rPr>
                                <w:rFonts w:hint="eastAsia" w:ascii="宋体" w:hAnsi="宋体" w:eastAsia="宋体" w:cs="宋体"/>
                              </w:rPr>
                              <w:t>▲</w:t>
                            </w: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v:textbox>
                    </v:shape>
                  </w:pict>
                </mc:Fallback>
              </mc:AlternateContent>
            </w:r>
            <w:r>
              <w:rPr>
                <w:rFonts w:ascii="Times New Roman" w:hAnsi="Times New Roman" w:eastAsia="宋体" w:cs="Times New Roman"/>
              </w:rPr>
              <w:drawing>
                <wp:anchor distT="0" distB="0" distL="114300" distR="114300" simplePos="0" relativeHeight="1284496384" behindDoc="0" locked="0" layoutInCell="1" allowOverlap="1">
                  <wp:simplePos x="0" y="0"/>
                  <wp:positionH relativeFrom="column">
                    <wp:posOffset>-43815</wp:posOffset>
                  </wp:positionH>
                  <wp:positionV relativeFrom="paragraph">
                    <wp:posOffset>42545</wp:posOffset>
                  </wp:positionV>
                  <wp:extent cx="1162685" cy="922655"/>
                  <wp:effectExtent l="0" t="0" r="18415" b="10795"/>
                  <wp:wrapNone/>
                  <wp:docPr id="13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81"/>
                          <pic:cNvPicPr>
                            <a:picLocks noChangeAspect="1"/>
                          </pic:cNvPicPr>
                        </pic:nvPicPr>
                        <pic:blipFill>
                          <a:blip r:embed="rId29"/>
                          <a:stretch>
                            <a:fillRect/>
                          </a:stretch>
                        </pic:blipFill>
                        <pic:spPr>
                          <a:xfrm>
                            <a:off x="0" y="0"/>
                            <a:ext cx="1162685" cy="922655"/>
                          </a:xfrm>
                          <a:prstGeom prst="rect">
                            <a:avLst/>
                          </a:prstGeom>
                          <a:noFill/>
                          <a:ln w="9525">
                            <a:noFill/>
                          </a:ln>
                        </pic:spPr>
                      </pic:pic>
                    </a:graphicData>
                  </a:graphic>
                </wp:anchor>
              </w:drawing>
            </w:r>
            <w:r>
              <w:rPr>
                <w:sz w:val="21"/>
              </w:rPr>
              <mc:AlternateContent>
                <mc:Choice Requires="wps">
                  <w:drawing>
                    <wp:anchor distT="0" distB="0" distL="114300" distR="114300" simplePos="0" relativeHeight="2555196416" behindDoc="0" locked="0" layoutInCell="1" allowOverlap="1">
                      <wp:simplePos x="0" y="0"/>
                      <wp:positionH relativeFrom="column">
                        <wp:posOffset>4361180</wp:posOffset>
                      </wp:positionH>
                      <wp:positionV relativeFrom="paragraph">
                        <wp:posOffset>2354580</wp:posOffset>
                      </wp:positionV>
                      <wp:extent cx="1694180" cy="353060"/>
                      <wp:effectExtent l="670560" t="0" r="0" b="0"/>
                      <wp:wrapNone/>
                      <wp:docPr id="130" name="文本框 130"/>
                      <wp:cNvGraphicFramePr/>
                      <a:graphic xmlns:a="http://schemas.openxmlformats.org/drawingml/2006/main">
                        <a:graphicData uri="http://schemas.microsoft.com/office/word/2010/wordprocessingShape">
                          <wps:wsp>
                            <wps:cNvSpPr txBox="1"/>
                            <wps:spPr>
                              <a:xfrm rot="16200000">
                                <a:off x="0" y="0"/>
                                <a:ext cx="169418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海院西路（规划路）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4pt;margin-top:185.4pt;height:27.8pt;width:133.4pt;rotation:-5898240f;z-index:-1739770880;mso-width-relative:page;mso-height-relative:page;" filled="f" stroked="f" coordsize="21600,21600" o:gfxdata="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rulNsAAAALAQAADwAAAAAAAAABACAAAAAiAAAAZHJzL2Rvd25yZXYueG1sUEsBAhQA&#10;FAAAAAgAh07iQEMJ79soAgAAKwQAAA4AAAAAAAAAAQAgAAAAKgEAAGRycy9lMm9Eb2MueG1sUEsF&#10;BgAAAAAGAAYAWQEAAMQFA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海院西路（规划路）</w:t>
                            </w:r>
                          </w:p>
                        </w:txbxContent>
                      </v:textbox>
                    </v:shape>
                  </w:pict>
                </mc:Fallback>
              </mc:AlternateContent>
            </w:r>
            <w:r>
              <w:rPr>
                <w:sz w:val="21"/>
              </w:rPr>
              <mc:AlternateContent>
                <mc:Choice Requires="wps">
                  <w:drawing>
                    <wp:anchor distT="0" distB="0" distL="114300" distR="114300" simplePos="0" relativeHeight="1403426816" behindDoc="0" locked="0" layoutInCell="1" allowOverlap="1">
                      <wp:simplePos x="0" y="0"/>
                      <wp:positionH relativeFrom="column">
                        <wp:posOffset>-448310</wp:posOffset>
                      </wp:positionH>
                      <wp:positionV relativeFrom="paragraph">
                        <wp:posOffset>2516505</wp:posOffset>
                      </wp:positionV>
                      <wp:extent cx="1694180" cy="362585"/>
                      <wp:effectExtent l="666115" t="0" r="0" b="0"/>
                      <wp:wrapNone/>
                      <wp:docPr id="128" name="文本框 128"/>
                      <wp:cNvGraphicFramePr/>
                      <a:graphic xmlns:a="http://schemas.openxmlformats.org/drawingml/2006/main">
                        <a:graphicData uri="http://schemas.microsoft.com/office/word/2010/wordprocessingShape">
                          <wps:wsp>
                            <wps:cNvSpPr txBox="1"/>
                            <wps:spPr>
                              <a:xfrm rot="16200000">
                                <a:off x="0" y="0"/>
                                <a:ext cx="169418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象山东路（规划路）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pt;margin-top:198.15pt;height:28.55pt;width:133.4pt;rotation:-5898240f;z-index:1403426816;mso-width-relative:page;mso-height-relative:page;" filled="f" stroked="f" coordsize="21600,21600" o:gfxdata="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r1vo2wAAAAsBAAAPAAAAAAAAAAEAIAAAACIAAABkcnMvZG93bnJldi54bWxQSwECFAAU&#10;AAAACACHTuJA5CMOFScCAAArBAAADgAAAAAAAAABACAAAAAqAQAAZHJzL2Uyb0RvYy54bWxQSwUG&#10;AAAAAAYABgBZAQAAwwU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象山东路（规划路）</w:t>
                            </w:r>
                          </w:p>
                        </w:txbxContent>
                      </v:textbox>
                    </v:shape>
                  </w:pict>
                </mc:Fallback>
              </mc:AlternateContent>
            </w:r>
            <w:r>
              <w:rPr>
                <w:sz w:val="21"/>
              </w:rPr>
              <mc:AlternateContent>
                <mc:Choice Requires="wps">
                  <w:drawing>
                    <wp:anchor distT="0" distB="0" distL="114300" distR="114300" simplePos="0" relativeHeight="3957885952" behindDoc="0" locked="0" layoutInCell="1" allowOverlap="1">
                      <wp:simplePos x="0" y="0"/>
                      <wp:positionH relativeFrom="column">
                        <wp:posOffset>2627630</wp:posOffset>
                      </wp:positionH>
                      <wp:positionV relativeFrom="paragraph">
                        <wp:posOffset>4154805</wp:posOffset>
                      </wp:positionV>
                      <wp:extent cx="1694180" cy="35306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69418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海象路（规划路）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pt;margin-top:327.15pt;height:27.8pt;width:133.4pt;z-index:-337081344;mso-width-relative:page;mso-height-relative:page;" filled="f" stroked="f" coordsize="21600,21600" o:gfxdata="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P&#10;6ZTcAAAACwEAAA8AAAAAAAAAAQAgAAAAIgAAAGRycy9kb3ducmV2LnhtbFBLAQIUABQAAAAIAIdO&#10;4kBLNfByHwIAABwEAAAOAAAAAAAAAAEAIAAAACsBAABkcnMvZTJvRG9jLnhtbFBLBQYAAAAABgAG&#10;AFkBAAC8BQ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海象路（规划路）</w:t>
                            </w:r>
                          </w:p>
                        </w:txbxContent>
                      </v:textbox>
                    </v:shape>
                  </w:pict>
                </mc:Fallback>
              </mc:AlternateContent>
            </w:r>
            <w:r>
              <w:rPr>
                <w:sz w:val="21"/>
              </w:rPr>
              <mc:AlternateContent>
                <mc:Choice Requires="wps">
                  <w:drawing>
                    <wp:anchor distT="0" distB="0" distL="114300" distR="114300" simplePos="0" relativeHeight="3143934976" behindDoc="0" locked="0" layoutInCell="1" allowOverlap="1">
                      <wp:simplePos x="0" y="0"/>
                      <wp:positionH relativeFrom="column">
                        <wp:posOffset>1094105</wp:posOffset>
                      </wp:positionH>
                      <wp:positionV relativeFrom="paragraph">
                        <wp:posOffset>973455</wp:posOffset>
                      </wp:positionV>
                      <wp:extent cx="1266190" cy="353060"/>
                      <wp:effectExtent l="0" t="0" r="0" b="0"/>
                      <wp:wrapNone/>
                      <wp:docPr id="129" name="文本框 129"/>
                      <wp:cNvGraphicFramePr/>
                      <a:graphic xmlns:a="http://schemas.openxmlformats.org/drawingml/2006/main">
                        <a:graphicData uri="http://schemas.microsoft.com/office/word/2010/wordprocessingShape">
                          <wps:wsp>
                            <wps:cNvSpPr txBox="1"/>
                            <wps:spPr>
                              <a:xfrm rot="20940000">
                                <a:off x="0" y="0"/>
                                <a:ext cx="126619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32"/>
                                      <w:lang w:val="en-US" w:eastAsia="zh-CN"/>
                                    </w:rPr>
                                  </w:pPr>
                                  <w:r>
                                    <w:rPr>
                                      <w:rFonts w:hint="eastAsia"/>
                                      <w:b w:val="0"/>
                                      <w:bCs w:val="0"/>
                                      <w:sz w:val="24"/>
                                      <w:szCs w:val="32"/>
                                      <w:lang w:val="en-US" w:eastAsia="zh-CN"/>
                                    </w:rPr>
                                    <w:t>孝祥路（规划路）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5pt;margin-top:76.65pt;height:27.8pt;width:99.7pt;rotation:-720896f;z-index:-1151032320;mso-width-relative:page;mso-height-relative:page;" filled="f" stroked="f" coordsize="21600,21600" o:gfxdata="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DtEMvXAAAACwEAAA8AAAAAAAAAAQAgAAAAIgAAAGRycy9kb3ducmV2LnhtbFBLAQIUABQA&#10;AAAIAIdO4kDnudXAKgIAACsEAAAOAAAAAAAAAAEAIAAAACYBAABkcnMvZTJvRG9jLnhtbFBLBQYA&#10;AAAABgAGAFkBAADCBQAAAAA=&#10;">
                      <v:fill on="f" focussize="0,0"/>
                      <v:stroke on="f" weight="0.5pt"/>
                      <v:imagedata o:title=""/>
                      <o:lock v:ext="edit" aspectratio="f"/>
                      <v:textbox>
                        <w:txbxContent>
                          <w:p>
                            <w:pPr>
                              <w:rPr>
                                <w:rFonts w:hint="eastAsia" w:eastAsia="宋体"/>
                                <w:b w:val="0"/>
                                <w:bCs w:val="0"/>
                                <w:sz w:val="24"/>
                                <w:szCs w:val="32"/>
                                <w:lang w:val="en-US" w:eastAsia="zh-CN"/>
                              </w:rPr>
                            </w:pPr>
                            <w:r>
                              <w:rPr>
                                <w:rFonts w:hint="eastAsia"/>
                                <w:b w:val="0"/>
                                <w:bCs w:val="0"/>
                                <w:sz w:val="24"/>
                                <w:szCs w:val="32"/>
                                <w:lang w:val="en-US" w:eastAsia="zh-CN"/>
                              </w:rPr>
                              <w:t>孝祥路（规划路）</w:t>
                            </w:r>
                          </w:p>
                        </w:txbxContent>
                      </v:textbox>
                    </v:shape>
                  </w:pict>
                </mc:Fallback>
              </mc:AlternateContent>
            </w:r>
            <w:r>
              <w:rPr>
                <w:sz w:val="21"/>
              </w:rPr>
              <mc:AlternateContent>
                <mc:Choice Requires="wps">
                  <w:drawing>
                    <wp:anchor distT="0" distB="0" distL="114300" distR="114300" simplePos="0" relativeHeight="1290820608" behindDoc="0" locked="0" layoutInCell="1" allowOverlap="1">
                      <wp:simplePos x="0" y="0"/>
                      <wp:positionH relativeFrom="column">
                        <wp:posOffset>4304030</wp:posOffset>
                      </wp:positionH>
                      <wp:positionV relativeFrom="paragraph">
                        <wp:posOffset>1192530</wp:posOffset>
                      </wp:positionV>
                      <wp:extent cx="589915" cy="35306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9pt;margin-top:93.9pt;height:27.8pt;width:46.45pt;z-index:1290820608;mso-width-relative:page;mso-height-relative:page;" filled="f" stroked="f" coordsize="21600,21600" o:gfxdata="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IkSe2wAAAAsBAAAPAAAAAAAAAAEAIAAAACIAAABkcnMvZG93bnJldi54bWxQSwECFAAUAAAACACH&#10;TuJAV7CSOyECAAAb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14#</w:t>
                            </w:r>
                          </w:p>
                        </w:txbxContent>
                      </v:textbox>
                    </v:shape>
                  </w:pict>
                </mc:Fallback>
              </mc:AlternateContent>
            </w:r>
            <w:r>
              <w:rPr>
                <w:sz w:val="21"/>
              </w:rPr>
              <mc:AlternateContent>
                <mc:Choice Requires="wps">
                  <w:drawing>
                    <wp:anchor distT="0" distB="0" distL="114300" distR="114300" simplePos="0" relativeHeight="3031328768" behindDoc="0" locked="0" layoutInCell="1" allowOverlap="1">
                      <wp:simplePos x="0" y="0"/>
                      <wp:positionH relativeFrom="column">
                        <wp:posOffset>3170555</wp:posOffset>
                      </wp:positionH>
                      <wp:positionV relativeFrom="paragraph">
                        <wp:posOffset>1459230</wp:posOffset>
                      </wp:positionV>
                      <wp:extent cx="589915" cy="35306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65pt;margin-top:114.9pt;height:27.8pt;width:46.45pt;z-index:-1263638528;mso-width-relative:page;mso-height-relative:page;" filled="f" stroked="f" coordsize="21600,21600" o:gfxdata="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IcJdwAAAALAQAADwAAAAAAAAABACAAAAAiAAAAZHJzL2Rvd25yZXYueG1sUEsBAhQAFAAAAAgA&#10;h07iQPSe2rkhAgAAGwQAAA4AAAAAAAAAAQAgAAAAKwEAAGRycy9lMm9Eb2MueG1sUEsFBgAAAAAG&#10;AAYAWQEAAL4FA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13#</w:t>
                            </w:r>
                          </w:p>
                        </w:txbxContent>
                      </v:textbox>
                    </v:shape>
                  </w:pict>
                </mc:Fallback>
              </mc:AlternateContent>
            </w:r>
            <w:r>
              <w:rPr>
                <w:sz w:val="21"/>
              </w:rPr>
              <mc:AlternateContent>
                <mc:Choice Requires="wps">
                  <w:drawing>
                    <wp:anchor distT="0" distB="0" distL="114300" distR="114300" simplePos="0" relativeHeight="476869632" behindDoc="0" locked="0" layoutInCell="1" allowOverlap="1">
                      <wp:simplePos x="0" y="0"/>
                      <wp:positionH relativeFrom="column">
                        <wp:posOffset>4256405</wp:posOffset>
                      </wp:positionH>
                      <wp:positionV relativeFrom="paragraph">
                        <wp:posOffset>1678305</wp:posOffset>
                      </wp:positionV>
                      <wp:extent cx="589915" cy="35306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15pt;margin-top:132.15pt;height:27.8pt;width:46.45pt;z-index:476869632;mso-width-relative:page;mso-height-relative:page;" filled="f" stroked="f" coordsize="21600,21600" o:gfxdata="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cJ5z3AAAAAsBAAAPAAAAAAAAAAEAIAAAACIAAABkcnMvZG93bnJldi54bWxQSwECFAAUAAAACACH&#10;TuJAeZHCjyACAAAbBAAADgAAAAAAAAABACAAAAAr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12#</w:t>
                            </w:r>
                          </w:p>
                        </w:txbxContent>
                      </v:textbox>
                    </v:shape>
                  </w:pict>
                </mc:Fallback>
              </mc:AlternateContent>
            </w:r>
            <w:r>
              <w:rPr>
                <w:sz w:val="21"/>
              </w:rPr>
              <mc:AlternateContent>
                <mc:Choice Requires="wps">
                  <w:drawing>
                    <wp:anchor distT="0" distB="0" distL="114300" distR="114300" simplePos="0" relativeHeight="1992165376" behindDoc="0" locked="0" layoutInCell="1" allowOverlap="1">
                      <wp:simplePos x="0" y="0"/>
                      <wp:positionH relativeFrom="column">
                        <wp:posOffset>3075305</wp:posOffset>
                      </wp:positionH>
                      <wp:positionV relativeFrom="paragraph">
                        <wp:posOffset>2040255</wp:posOffset>
                      </wp:positionV>
                      <wp:extent cx="589915" cy="35306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15pt;margin-top:160.65pt;height:27.8pt;width:46.45pt;z-index:1992165376;mso-width-relative:page;mso-height-relative:page;" filled="f" stroked="f" coordsize="21600,21600" o:gfxdata="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6ayrcAAAACwEAAA8AAAAAAAAAAQAgAAAAIgAAAGRycy9kb3ducmV2LnhtbFBLAQIUABQAAAAI&#10;AIdO4kAZr9u7IgIAABsEAAAOAAAAAAAAAAEAIAAAACsBAABkcnMvZTJvRG9jLnhtbFBLBQYAAAAA&#10;BgAGAFkBAAC/BQ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10#</w:t>
                            </w:r>
                          </w:p>
                        </w:txbxContent>
                      </v:textbox>
                    </v:shape>
                  </w:pict>
                </mc:Fallback>
              </mc:AlternateContent>
            </w:r>
            <w:r>
              <w:rPr>
                <w:sz w:val="21"/>
              </w:rPr>
              <mc:AlternateContent>
                <mc:Choice Requires="wps">
                  <w:drawing>
                    <wp:anchor distT="0" distB="0" distL="114300" distR="114300" simplePos="0" relativeHeight="3732673536" behindDoc="0" locked="0" layoutInCell="1" allowOverlap="1">
                      <wp:simplePos x="0" y="0"/>
                      <wp:positionH relativeFrom="column">
                        <wp:posOffset>4208780</wp:posOffset>
                      </wp:positionH>
                      <wp:positionV relativeFrom="paragraph">
                        <wp:posOffset>2078355</wp:posOffset>
                      </wp:positionV>
                      <wp:extent cx="589915" cy="35306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4pt;margin-top:163.65pt;height:27.8pt;width:46.45pt;z-index:-562293760;mso-width-relative:page;mso-height-relative:page;" filled="f" stroked="f" coordsize="21600,21600" o:gfxdata="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yhKA3cAAAACwEAAA8AAAAAAAAAAQAgAAAAIgAAAGRycy9kb3ducmV2LnhtbFBLAQIUABQAAAAI&#10;AIdO4kCUoMONIgIAABsEAAAOAAAAAAAAAAEAIAAAACsBAABkcnMvZTJvRG9jLnhtbFBLBQYAAAAA&#10;BgAGAFkBAAC/BQ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9#</w:t>
                            </w:r>
                          </w:p>
                        </w:txbxContent>
                      </v:textbox>
                    </v:shape>
                  </w:pict>
                </mc:Fallback>
              </mc:AlternateContent>
            </w:r>
            <w:r>
              <w:rPr>
                <w:sz w:val="21"/>
              </w:rPr>
              <mc:AlternateContent>
                <mc:Choice Requires="wps">
                  <w:drawing>
                    <wp:anchor distT="0" distB="0" distL="114300" distR="114300" simplePos="0" relativeHeight="1178214400" behindDoc="0" locked="0" layoutInCell="1" allowOverlap="1">
                      <wp:simplePos x="0" y="0"/>
                      <wp:positionH relativeFrom="column">
                        <wp:posOffset>970280</wp:posOffset>
                      </wp:positionH>
                      <wp:positionV relativeFrom="paragraph">
                        <wp:posOffset>2792730</wp:posOffset>
                      </wp:positionV>
                      <wp:extent cx="589915" cy="35306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pt;margin-top:219.9pt;height:27.8pt;width:46.45pt;z-index:1178214400;mso-width-relative:page;mso-height-relative:page;" filled="f" stroked="f" coordsize="21600,21600" o:gfxdata="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5iZq2wAAAAsBAAAPAAAAAAAAAAEAIAAAACIAAABkcnMvZG93bnJldi54bWxQSwECFAAUAAAACACH&#10;TuJAHvQ6ZCECAAAb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6#</w:t>
                            </w:r>
                          </w:p>
                        </w:txbxContent>
                      </v:textbox>
                    </v:shape>
                  </w:pict>
                </mc:Fallback>
              </mc:AlternateContent>
            </w:r>
            <w:r>
              <w:rPr>
                <w:sz w:val="21"/>
              </w:rPr>
              <mc:AlternateContent>
                <mc:Choice Requires="wps">
                  <w:drawing>
                    <wp:anchor distT="0" distB="0" distL="114300" distR="114300" simplePos="0" relativeHeight="2918722560" behindDoc="0" locked="0" layoutInCell="1" allowOverlap="1">
                      <wp:simplePos x="0" y="0"/>
                      <wp:positionH relativeFrom="column">
                        <wp:posOffset>1884680</wp:posOffset>
                      </wp:positionH>
                      <wp:positionV relativeFrom="paragraph">
                        <wp:posOffset>2887980</wp:posOffset>
                      </wp:positionV>
                      <wp:extent cx="589915" cy="35306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227.4pt;height:27.8pt;width:46.45pt;z-index:-1376244736;mso-width-relative:page;mso-height-relative:page;" filled="f" stroked="f" coordsize="21600,21600" o:gfxdata="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2zP2k3QAAAAsBAAAPAAAAAAAAAAEAIAAAACIAAABkcnMvZG93bnJldi54bWxQSwECFAAUAAAA&#10;CACHTuJAk/siUiICAAAbBAAADgAAAAAAAAABACAAAAAsAQAAZHJzL2Uyb0RvYy54bWxQSwUGAAAA&#10;AAYABgBZAQAAwA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5#</w:t>
                            </w:r>
                          </w:p>
                        </w:txbxContent>
                      </v:textbox>
                    </v:shape>
                  </w:pict>
                </mc:Fallback>
              </mc:AlternateContent>
            </w:r>
            <w:r>
              <w:rPr>
                <w:sz w:val="21"/>
              </w:rPr>
              <mc:AlternateContent>
                <mc:Choice Requires="wps">
                  <w:drawing>
                    <wp:anchor distT="0" distB="0" distL="114300" distR="114300" simplePos="0" relativeHeight="364263424" behindDoc="0" locked="0" layoutInCell="1" allowOverlap="1">
                      <wp:simplePos x="0" y="0"/>
                      <wp:positionH relativeFrom="column">
                        <wp:posOffset>960755</wp:posOffset>
                      </wp:positionH>
                      <wp:positionV relativeFrom="paragraph">
                        <wp:posOffset>3316605</wp:posOffset>
                      </wp:positionV>
                      <wp:extent cx="589915" cy="35306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65pt;margin-top:261.15pt;height:27.8pt;width:46.45pt;z-index:364263424;mso-width-relative:page;mso-height-relative:page;" filled="f" stroked="f" coordsize="21600,21600" o:gfxdata="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so&#10;vdnbAAAACwEAAA8AAAAAAAAAAQAgAAAAIgAAAGRycy9kb3ducmV2LnhtbFBLAQIUABQAAAAIAIdO&#10;4kDAoLphIAIAABsEAAAOAAAAAAAAAAEAIAAAACoBAABkcnMvZTJvRG9jLnhtbFBLBQYAAAAABgAG&#10;AFkBAAC8BQ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4#</w:t>
                            </w:r>
                          </w:p>
                        </w:txbxContent>
                      </v:textbox>
                    </v:shape>
                  </w:pict>
                </mc:Fallback>
              </mc:AlternateContent>
            </w:r>
            <w:r>
              <w:rPr>
                <w:sz w:val="21"/>
              </w:rPr>
              <mc:AlternateContent>
                <mc:Choice Requires="wps">
                  <w:drawing>
                    <wp:anchor distT="0" distB="0" distL="114300" distR="114300" simplePos="0" relativeHeight="2104771584" behindDoc="0" locked="0" layoutInCell="1" allowOverlap="1">
                      <wp:simplePos x="0" y="0"/>
                      <wp:positionH relativeFrom="column">
                        <wp:posOffset>1856105</wp:posOffset>
                      </wp:positionH>
                      <wp:positionV relativeFrom="paragraph">
                        <wp:posOffset>3383280</wp:posOffset>
                      </wp:positionV>
                      <wp:extent cx="589915" cy="35306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15pt;margin-top:266.4pt;height:27.8pt;width:46.45pt;z-index:2104771584;mso-width-relative:page;mso-height-relative:page;" filled="f" stroked="f" coordsize="21600,21600" o:gfxdata="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xGyD2wAAAAsBAAAPAAAAAAAAAAEAIAAAACIAAABkcnMvZG93bnJldi54bWxQSwECFAAUAAAACACH&#10;TuJATa+iVyECAAAbBAAADgAAAAAAAAABACAAAAAqAQAAZHJzL2Uyb0RvYy54bWxQSwUGAAAAAAYA&#10;BgBZAQAAvQU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3#</w:t>
                            </w:r>
                          </w:p>
                        </w:txbxContent>
                      </v:textbox>
                    </v:shape>
                  </w:pict>
                </mc:Fallback>
              </mc:AlternateContent>
            </w:r>
            <w:r>
              <w:rPr>
                <w:sz w:val="21"/>
              </w:rPr>
              <mc:AlternateContent>
                <mc:Choice Requires="wps">
                  <w:drawing>
                    <wp:anchor distT="0" distB="0" distL="114300" distR="114300" simplePos="0" relativeHeight="3845279744" behindDoc="0" locked="0" layoutInCell="1" allowOverlap="1">
                      <wp:simplePos x="0" y="0"/>
                      <wp:positionH relativeFrom="column">
                        <wp:posOffset>703580</wp:posOffset>
                      </wp:positionH>
                      <wp:positionV relativeFrom="paragraph">
                        <wp:posOffset>3745230</wp:posOffset>
                      </wp:positionV>
                      <wp:extent cx="589915" cy="35306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pt;margin-top:294.9pt;height:27.8pt;width:46.45pt;z-index:-449687552;mso-width-relative:page;mso-height-relative:page;" filled="f" stroked="f" coordsize="21600,21600" o:gfxdata="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4F0zdwAAAALAQAADwAAAAAAAAABACAAAAAiAAAAZHJzL2Rvd25yZXYueG1sUEsBAhQAFAAAAAgA&#10;h07iQNq/ig0hAgAAGwQAAA4AAAAAAAAAAQAgAAAAKwEAAGRycy9lMm9Eb2MueG1sUEsFBgAAAAAG&#10;AAYAWQEAAL4FA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2#</w:t>
                            </w:r>
                          </w:p>
                        </w:txbxContent>
                      </v:textbox>
                    </v:shape>
                  </w:pict>
                </mc:Fallback>
              </mc:AlternateContent>
            </w:r>
            <w:r>
              <w:rPr>
                <w:sz w:val="21"/>
              </w:rPr>
              <mc:AlternateContent>
                <mc:Choice Requires="wps">
                  <w:drawing>
                    <wp:anchor distT="0" distB="0" distL="114300" distR="114300" simplePos="0" relativeHeight="2357088256" behindDoc="0" locked="0" layoutInCell="1" allowOverlap="1">
                      <wp:simplePos x="0" y="0"/>
                      <wp:positionH relativeFrom="column">
                        <wp:posOffset>1684655</wp:posOffset>
                      </wp:positionH>
                      <wp:positionV relativeFrom="paragraph">
                        <wp:posOffset>3811905</wp:posOffset>
                      </wp:positionV>
                      <wp:extent cx="589915" cy="35306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58991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40"/>
                                      <w:lang w:val="en-US" w:eastAsia="zh-CN"/>
                                    </w:rPr>
                                  </w:pPr>
                                  <w:r>
                                    <w:rPr>
                                      <w:rFonts w:hint="eastAsia"/>
                                      <w:b/>
                                      <w:bCs/>
                                      <w:sz w:val="32"/>
                                      <w:szCs w:val="4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65pt;margin-top:300.15pt;height:27.8pt;width:46.45pt;z-index:-1937879040;mso-width-relative:page;mso-height-relative:page;" filled="f" stroked="f" coordsize="21600,21600" o:gfxdata="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m3q&#10;ANsAAAALAQAADwAAAAAAAAABACAAAAAiAAAAZHJzL2Rvd25yZXYueG1sUEsBAhQAFAAAAAgAh07i&#10;QI6/8+EfAgAAGwQAAA4AAAAAAAAAAQAgAAAAKgEAAGRycy9lMm9Eb2MueG1sUEsFBgAAAAAGAAYA&#10;WQEAALsFAAAAAA==&#10;">
                      <v:fill on="f" focussize="0,0"/>
                      <v:stroke on="f" weight="0.5pt"/>
                      <v:imagedata o:title=""/>
                      <o:lock v:ext="edit" aspectratio="f"/>
                      <v:textbox>
                        <w:txbxContent>
                          <w:p>
                            <w:pPr>
                              <w:rPr>
                                <w:rFonts w:hint="eastAsia" w:eastAsia="宋体"/>
                                <w:b/>
                                <w:bCs/>
                                <w:sz w:val="32"/>
                                <w:szCs w:val="40"/>
                                <w:lang w:val="en-US" w:eastAsia="zh-CN"/>
                              </w:rPr>
                            </w:pPr>
                            <w:r>
                              <w:rPr>
                                <w:rFonts w:hint="eastAsia"/>
                                <w:b/>
                                <w:bCs/>
                                <w:sz w:val="32"/>
                                <w:szCs w:val="40"/>
                                <w:lang w:val="en-US" w:eastAsia="zh-CN"/>
                              </w:rPr>
                              <w:t>1#</w:t>
                            </w:r>
                          </w:p>
                        </w:txbxContent>
                      </v:textbox>
                    </v:shape>
                  </w:pict>
                </mc:Fallback>
              </mc:AlternateContent>
            </w:r>
            <w:r>
              <w:rPr>
                <w:rFonts w:hint="eastAsia" w:ascii="Times New Roman" w:hAnsi="Times New Roman" w:cs="Times New Roman"/>
                <w:b/>
                <w:szCs w:val="21"/>
                <w:lang w:eastAsia="zh-CN"/>
              </w:rPr>
              <w:t>图</w:t>
            </w:r>
            <w:r>
              <w:rPr>
                <w:rFonts w:ascii="Times New Roman" w:hAnsi="Times New Roman" w:eastAsia="宋体" w:cs="Times New Roman"/>
                <w:b/>
                <w:szCs w:val="21"/>
              </w:rPr>
              <w:t>例：</w:t>
            </w:r>
            <w:r>
              <w:rPr>
                <w:rFonts w:hint="eastAsia" w:ascii="宋体" w:hAnsi="宋体" w:eastAsia="宋体" w:cs="宋体"/>
                <w:b/>
                <w:szCs w:val="21"/>
              </w:rPr>
              <w:t>▲</w:t>
            </w:r>
            <w:r>
              <w:rPr>
                <w:rFonts w:ascii="Times New Roman" w:hAnsi="Times New Roman" w:eastAsia="宋体" w:cs="Times New Roman"/>
                <w:b/>
                <w:szCs w:val="21"/>
              </w:rPr>
              <w:t>：噪声监测点；</w:t>
            </w:r>
            <w:r>
              <w:rPr>
                <w:rFonts w:hint="eastAsia" w:ascii="宋体" w:hAnsi="宋体" w:cs="宋体"/>
                <w:szCs w:val="21"/>
              </w:rPr>
              <w:t>☆</w:t>
            </w:r>
            <w:r>
              <w:rPr>
                <w:rFonts w:ascii="Times New Roman" w:hAnsi="Times New Roman" w:eastAsia="宋体" w:cs="Times New Roman"/>
                <w:b/>
                <w:szCs w:val="21"/>
              </w:rPr>
              <w:t>为雨排口；</w:t>
            </w:r>
            <w:r>
              <w:rPr>
                <w:rFonts w:hint="eastAsia" w:ascii="宋体" w:hAnsi="宋体" w:cs="宋体"/>
                <w:szCs w:val="21"/>
              </w:rPr>
              <w:t>★</w:t>
            </w:r>
            <w:r>
              <w:rPr>
                <w:rFonts w:ascii="Times New Roman" w:hAnsi="Times New Roman" w:eastAsia="宋体" w:cs="Times New Roman"/>
                <w:b/>
                <w:szCs w:val="21"/>
              </w:rPr>
              <w:t>为污排口。</w:t>
            </w:r>
          </w:p>
          <w:p>
            <w:pPr>
              <w:spacing w:line="500" w:lineRule="exact"/>
              <w:ind w:firstLine="562" w:firstLineChars="200"/>
              <w:jc w:val="center"/>
              <w:rPr>
                <w:rFonts w:hint="default" w:ascii="Times New Roman" w:hAnsi="Times New Roman" w:eastAsia="宋体" w:cs="Times New Roman"/>
                <w:b/>
                <w:szCs w:val="21"/>
              </w:rPr>
            </w:pPr>
            <w:r>
              <w:rPr>
                <w:rFonts w:hint="eastAsia" w:ascii="Times New Roman" w:hAnsi="Times New Roman" w:cs="Times New Roman"/>
                <w:b/>
                <w:bCs/>
                <w:sz w:val="28"/>
                <w:szCs w:val="28"/>
                <w:lang w:val="en-US" w:eastAsia="zh-CN"/>
              </w:rPr>
              <w:t>图2</w:t>
            </w:r>
            <w:r>
              <w:rPr>
                <w:rFonts w:ascii="Times New Roman" w:hAnsi="Times New Roman" w:eastAsia="宋体" w:cs="Times New Roman"/>
                <w:b/>
                <w:bCs/>
                <w:sz w:val="28"/>
                <w:szCs w:val="28"/>
              </w:rPr>
              <w:t>-</w:t>
            </w:r>
            <w:r>
              <w:rPr>
                <w:rFonts w:hint="eastAsia" w:ascii="Times New Roman" w:hAnsi="Times New Roman" w:cs="Times New Roman"/>
                <w:b/>
                <w:bCs/>
                <w:sz w:val="28"/>
                <w:szCs w:val="28"/>
                <w:lang w:val="en-US" w:eastAsia="zh-CN"/>
              </w:rPr>
              <w:t>3</w:t>
            </w:r>
            <w:r>
              <w:rPr>
                <w:rFonts w:ascii="Times New Roman" w:hAnsi="Times New Roman" w:eastAsia="宋体" w:cs="Times New Roman"/>
                <w:b/>
                <w:bCs/>
                <w:sz w:val="28"/>
                <w:szCs w:val="28"/>
              </w:rPr>
              <w:t xml:space="preserve"> 项目平面布置及监测点位</w:t>
            </w:r>
            <w:r>
              <w:rPr>
                <w:rFonts w:hint="eastAsia" w:ascii="Times New Roman" w:hAnsi="Times New Roman" w:cs="Times New Roman"/>
                <w:b/>
                <w:bCs/>
                <w:sz w:val="28"/>
                <w:szCs w:val="28"/>
                <w:lang w:eastAsia="zh-CN"/>
              </w:rPr>
              <w:t>图（加粗方框内为本次验收内容）</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sz w:val="24"/>
        </w:rPr>
      </w:pPr>
      <w:r>
        <w:rPr>
          <w:rFonts w:hint="default" w:ascii="Times New Roman" w:hAnsi="Times New Roman" w:eastAsia="宋体" w:cs="Times New Roman"/>
          <w:b/>
          <w:sz w:val="24"/>
        </w:rPr>
        <w:t>表二（续）</w:t>
      </w:r>
    </w:p>
    <w:tbl>
      <w:tblPr>
        <w:tblStyle w:val="10"/>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8543" w:type="dxa"/>
            <w:vAlign w:val="top"/>
          </w:tcPr>
          <w:p>
            <w:pPr>
              <w:spacing w:before="120" w:line="500" w:lineRule="exact"/>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-1验收项目建设内容表</w:t>
            </w:r>
          </w:p>
          <w:tbl>
            <w:tblPr>
              <w:tblStyle w:val="10"/>
              <w:tblW w:w="83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57"/>
              <w:gridCol w:w="1014"/>
              <w:gridCol w:w="3303"/>
              <w:gridCol w:w="3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30" w:hRule="exact"/>
              </w:trPr>
              <w:tc>
                <w:tcPr>
                  <w:tcW w:w="657"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工程名称</w:t>
                  </w:r>
                </w:p>
              </w:tc>
              <w:tc>
                <w:tcPr>
                  <w:tcW w:w="1014"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单项工程名称</w:t>
                  </w:r>
                </w:p>
              </w:tc>
              <w:tc>
                <w:tcPr>
                  <w:tcW w:w="330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环评</w:t>
                  </w:r>
                  <w:r>
                    <w:rPr>
                      <w:rFonts w:hint="eastAsia" w:ascii="Times New Roman" w:hAnsi="Times New Roman" w:eastAsia="宋体" w:cs="Times New Roman"/>
                      <w:b/>
                      <w:bCs/>
                      <w:sz w:val="21"/>
                      <w:szCs w:val="21"/>
                      <w:lang w:eastAsia="zh-CN"/>
                    </w:rPr>
                    <w:t>工程规模</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eastAsia="zh-CN"/>
                    </w:rPr>
                    <w:t>设计能力</w:t>
                  </w:r>
                </w:p>
              </w:tc>
              <w:tc>
                <w:tcPr>
                  <w:tcW w:w="335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本项目</w:t>
                  </w:r>
                  <w:r>
                    <w:rPr>
                      <w:rFonts w:hint="default" w:ascii="Times New Roman" w:hAnsi="Times New Roman" w:eastAsia="宋体" w:cs="Times New Roman"/>
                      <w:b/>
                      <w:bCs/>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216" w:hRule="exact"/>
              </w:trPr>
              <w:tc>
                <w:tcPr>
                  <w:tcW w:w="65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bookmarkStart w:id="0" w:name="OLE_LINK33" w:colFirst="2" w:colLast="2"/>
                  <w:r>
                    <w:rPr>
                      <w:rFonts w:hint="eastAsia" w:ascii="Times New Roman" w:hAnsi="Times New Roman" w:eastAsia="宋体" w:cs="Times New Roman"/>
                      <w:sz w:val="21"/>
                      <w:szCs w:val="21"/>
                      <w:lang w:eastAsia="zh-CN"/>
                    </w:rPr>
                    <w:t>主体工程</w:t>
                  </w:r>
                </w:p>
              </w:tc>
              <w:tc>
                <w:tcPr>
                  <w:tcW w:w="1014"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kern w:val="0"/>
                      <w:sz w:val="21"/>
                      <w:szCs w:val="21"/>
                      <w:lang w:eastAsia="zh-CN"/>
                    </w:rPr>
                    <w:t>南京盛基房地产开发有限公司No.2016G47地块房地产开发项目</w:t>
                  </w:r>
                </w:p>
              </w:tc>
              <w:tc>
                <w:tcPr>
                  <w:tcW w:w="3303" w:type="dxa"/>
                  <w:vAlign w:val="center"/>
                </w:tcPr>
                <w:p>
                  <w:pPr>
                    <w:keepNext w:val="0"/>
                    <w:keepLines w:val="0"/>
                    <w:pageBreakBefore w:val="0"/>
                    <w:kinsoku/>
                    <w:wordWrap/>
                    <w:overflowPunct/>
                    <w:topLinePunct w:val="0"/>
                    <w:autoSpaceDE/>
                    <w:autoSpaceDN/>
                    <w:bidi w:val="0"/>
                    <w:adjustRightInd/>
                    <w:snapToGrid/>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color w:val="auto"/>
                      <w:szCs w:val="21"/>
                    </w:rPr>
                    <w:t>项目设计新建17幢住宅楼（1#-17#）和1幢商业，其中11#包括养老服务用房、养老管理用房、物业管理用房， 1幢商业用房（A-商业，面积1385.3</w:t>
                  </w:r>
                  <w:r>
                    <w:rPr>
                      <w:rFonts w:ascii="Times New Roman" w:hAnsi="Times New Roman" w:eastAsiaTheme="minorEastAsia"/>
                      <w:bCs/>
                      <w:color w:val="auto"/>
                      <w:sz w:val="24"/>
                    </w:rPr>
                    <w:t xml:space="preserve"> m</w:t>
                  </w:r>
                  <w:r>
                    <w:rPr>
                      <w:rFonts w:ascii="Times New Roman" w:hAnsi="Times New Roman" w:eastAsiaTheme="minorEastAsia"/>
                      <w:bCs/>
                      <w:color w:val="auto"/>
                      <w:sz w:val="24"/>
                      <w:vertAlign w:val="superscript"/>
                    </w:rPr>
                    <w:t>2</w:t>
                  </w:r>
                  <w:r>
                    <w:rPr>
                      <w:rFonts w:hint="eastAsia" w:ascii="Times New Roman" w:hAnsi="Times New Roman"/>
                      <w:color w:val="auto"/>
                      <w:szCs w:val="21"/>
                    </w:rPr>
                    <w:t>），两幢配电房（面积490.3</w:t>
                  </w:r>
                  <w:r>
                    <w:rPr>
                      <w:rFonts w:ascii="Times New Roman" w:hAnsi="Times New Roman" w:eastAsiaTheme="minorEastAsia"/>
                      <w:bCs/>
                      <w:color w:val="auto"/>
                      <w:sz w:val="24"/>
                    </w:rPr>
                    <w:t xml:space="preserve"> m</w:t>
                  </w:r>
                  <w:r>
                    <w:rPr>
                      <w:rFonts w:ascii="Times New Roman" w:hAnsi="Times New Roman" w:eastAsiaTheme="minorEastAsia"/>
                      <w:bCs/>
                      <w:color w:val="auto"/>
                      <w:sz w:val="24"/>
                      <w:vertAlign w:val="superscript"/>
                    </w:rPr>
                    <w:t>2</w:t>
                  </w:r>
                  <w:r>
                    <w:rPr>
                      <w:rFonts w:hint="eastAsia" w:ascii="Times New Roman" w:hAnsi="Times New Roman"/>
                      <w:color w:val="auto"/>
                      <w:szCs w:val="21"/>
                    </w:rPr>
                    <w:t>），两幢门卫建筑（面积12.45</w:t>
                  </w:r>
                  <w:r>
                    <w:rPr>
                      <w:rFonts w:ascii="Times New Roman" w:hAnsi="Times New Roman" w:eastAsiaTheme="minorEastAsia"/>
                      <w:bCs/>
                      <w:color w:val="auto"/>
                      <w:sz w:val="24"/>
                    </w:rPr>
                    <w:t xml:space="preserve"> m</w:t>
                  </w:r>
                  <w:r>
                    <w:rPr>
                      <w:rFonts w:ascii="Times New Roman" w:hAnsi="Times New Roman" w:eastAsiaTheme="minorEastAsia"/>
                      <w:bCs/>
                      <w:color w:val="auto"/>
                      <w:sz w:val="24"/>
                      <w:vertAlign w:val="superscript"/>
                    </w:rPr>
                    <w:t>2</w:t>
                  </w:r>
                  <w:r>
                    <w:rPr>
                      <w:rFonts w:hint="eastAsia" w:ascii="Times New Roman" w:hAnsi="Times New Roman"/>
                      <w:color w:val="auto"/>
                      <w:szCs w:val="21"/>
                    </w:rPr>
                    <w:t>），地下车库（机动车及非机动车，面积26620.4</w:t>
                  </w:r>
                  <w:r>
                    <w:rPr>
                      <w:rFonts w:ascii="Times New Roman" w:hAnsi="Times New Roman" w:eastAsiaTheme="minorEastAsia"/>
                      <w:bCs/>
                      <w:color w:val="auto"/>
                      <w:sz w:val="24"/>
                    </w:rPr>
                    <w:t xml:space="preserve"> m</w:t>
                  </w:r>
                  <w:r>
                    <w:rPr>
                      <w:rFonts w:ascii="Times New Roman" w:hAnsi="Times New Roman" w:eastAsiaTheme="minorEastAsia"/>
                      <w:bCs/>
                      <w:color w:val="auto"/>
                      <w:sz w:val="24"/>
                      <w:vertAlign w:val="superscript"/>
                    </w:rPr>
                    <w:t>2</w:t>
                  </w:r>
                  <w:r>
                    <w:rPr>
                      <w:rFonts w:hint="eastAsia" w:ascii="Times New Roman" w:hAnsi="Times New Roman"/>
                      <w:color w:val="auto"/>
                      <w:szCs w:val="21"/>
                    </w:rPr>
                    <w:t>）</w:t>
                  </w:r>
                  <w:r>
                    <w:rPr>
                      <w:rFonts w:hint="eastAsia" w:ascii="Times New Roman" w:hAnsi="Times New Roman"/>
                      <w:bCs/>
                      <w:color w:val="auto"/>
                      <w:szCs w:val="21"/>
                    </w:rPr>
                    <w:t>。</w:t>
                  </w:r>
                </w:p>
              </w:tc>
              <w:tc>
                <w:tcPr>
                  <w:tcW w:w="3353" w:type="dxa"/>
                  <w:vAlign w:val="center"/>
                </w:tcPr>
                <w:p>
                  <w:pPr>
                    <w:keepNext w:val="0"/>
                    <w:keepLines w:val="0"/>
                    <w:pageBreakBefore w:val="0"/>
                    <w:widowControl/>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color w:val="auto"/>
                      <w:sz w:val="21"/>
                      <w:szCs w:val="21"/>
                    </w:rPr>
                  </w:pPr>
                  <w:r>
                    <w:rPr>
                      <w:rFonts w:hint="eastAsia" w:asciiTheme="minorEastAsia" w:hAnsiTheme="minorEastAsia" w:eastAsiaTheme="minorEastAsia" w:cstheme="minorEastAsia"/>
                      <w:bCs/>
                      <w:sz w:val="21"/>
                      <w:szCs w:val="21"/>
                      <w:lang w:eastAsia="zh-CN"/>
                    </w:rPr>
                    <w:t>已建</w:t>
                  </w:r>
                  <w:r>
                    <w:rPr>
                      <w:rFonts w:hint="eastAsia" w:ascii="Times New Roman" w:hAnsi="Times New Roman" w:cs="Times New Roman"/>
                      <w:bCs/>
                      <w:sz w:val="21"/>
                      <w:szCs w:val="21"/>
                      <w:lang w:val="en-US" w:eastAsia="zh-CN"/>
                    </w:rPr>
                    <w:t>7#、8#、11#、15#、16#、17#及配电房、门卫房、地下车库</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其中住宅楼7#-8#为6层住宅，11#、15#、16#、17#为7层，配电房、门卫房、地下车库均为1层。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462" w:hRule="exact"/>
              </w:trPr>
              <w:tc>
                <w:tcPr>
                  <w:tcW w:w="65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1014"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kern w:val="0"/>
                      <w:sz w:val="21"/>
                      <w:szCs w:val="21"/>
                    </w:rPr>
                  </w:pPr>
                </w:p>
              </w:tc>
              <w:tc>
                <w:tcPr>
                  <w:tcW w:w="3303" w:type="dxa"/>
                  <w:vAlign w:val="center"/>
                </w:tcPr>
                <w:p>
                  <w:pPr>
                    <w:keepNext w:val="0"/>
                    <w:keepLines w:val="0"/>
                    <w:pageBreakBefore w:val="0"/>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Cs/>
                      <w:sz w:val="21"/>
                      <w:szCs w:val="21"/>
                      <w:lang w:eastAsia="zh-CN"/>
                    </w:rPr>
                    <w:t>项目总占地面积</w:t>
                  </w:r>
                  <w:r>
                    <w:rPr>
                      <w:rFonts w:hint="eastAsia" w:ascii="Times New Roman" w:hAnsi="Times New Roman" w:cs="Times New Roman"/>
                      <w:bCs/>
                      <w:sz w:val="21"/>
                      <w:szCs w:val="21"/>
                      <w:lang w:val="en-US" w:eastAsia="zh-CN"/>
                    </w:rPr>
                    <w:t>49198.73</w:t>
                  </w:r>
                  <w:r>
                    <w:rPr>
                      <w:rFonts w:hint="eastAsia" w:ascii="Times New Roman" w:hAnsi="Times New Roman" w:cs="Times New Roman"/>
                      <w:bCs/>
                      <w:sz w:val="21"/>
                      <w:szCs w:val="21"/>
                      <w:lang w:eastAsia="zh-CN"/>
                    </w:rPr>
                    <w:t>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，总建筑面积</w:t>
                  </w:r>
                  <w:r>
                    <w:rPr>
                      <w:rFonts w:hint="eastAsia" w:ascii="Times New Roman" w:hAnsi="Times New Roman" w:cs="Times New Roman"/>
                      <w:bCs/>
                      <w:sz w:val="21"/>
                      <w:szCs w:val="21"/>
                      <w:lang w:val="en-US" w:eastAsia="zh-CN"/>
                    </w:rPr>
                    <w:t>115965.2</w:t>
                  </w:r>
                  <w:r>
                    <w:rPr>
                      <w:rFonts w:hint="eastAsia" w:ascii="Times New Roman" w:hAnsi="Times New Roman" w:cs="Times New Roman"/>
                      <w:bCs/>
                      <w:sz w:val="21"/>
                      <w:szCs w:val="21"/>
                      <w:lang w:eastAsia="zh-CN"/>
                    </w:rPr>
                    <w:t>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，住宅区总建筑面积70214.05m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w:t>
                  </w:r>
                </w:p>
              </w:tc>
              <w:tc>
                <w:tcPr>
                  <w:tcW w:w="335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Cs/>
                      <w:sz w:val="21"/>
                      <w:szCs w:val="21"/>
                      <w:lang w:val="en-US" w:eastAsia="zh-CN"/>
                    </w:rPr>
                    <w:t xml:space="preserve"> 本次验收</w:t>
                  </w:r>
                  <w:r>
                    <w:rPr>
                      <w:rFonts w:hint="eastAsia" w:ascii="Times New Roman" w:hAnsi="Times New Roman" w:cs="Times New Roman"/>
                      <w:bCs/>
                      <w:sz w:val="21"/>
                      <w:szCs w:val="21"/>
                      <w:lang w:eastAsia="zh-CN"/>
                    </w:rPr>
                    <w:t>项目总建筑面积约64487.6m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，其中地上建筑面积32680.7m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，地下建筑面积31806.9m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w:t>
                  </w:r>
                </w:p>
              </w:tc>
            </w:tr>
            <w:bookmarkEnd w:id="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84" w:hRule="atLeast"/>
              </w:trPr>
              <w:tc>
                <w:tcPr>
                  <w:tcW w:w="65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14"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tc>
              <w:tc>
                <w:tcPr>
                  <w:tcW w:w="330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市政供电管网</w:t>
                  </w:r>
                </w:p>
              </w:tc>
              <w:tc>
                <w:tcPr>
                  <w:tcW w:w="335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市政供电管网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39"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1014"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供气</w:t>
                  </w:r>
                </w:p>
              </w:tc>
              <w:tc>
                <w:tcPr>
                  <w:tcW w:w="330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天然气管网</w:t>
                  </w:r>
                </w:p>
              </w:tc>
              <w:tc>
                <w:tcPr>
                  <w:tcW w:w="335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天然气管网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42"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sz w:val="21"/>
                      <w:szCs w:val="21"/>
                    </w:rPr>
                  </w:pPr>
                </w:p>
              </w:tc>
              <w:tc>
                <w:tcPr>
                  <w:tcW w:w="1014"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供水</w:t>
                  </w:r>
                </w:p>
              </w:tc>
              <w:tc>
                <w:tcPr>
                  <w:tcW w:w="330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市政供水管网</w:t>
                  </w:r>
                </w:p>
              </w:tc>
              <w:tc>
                <w:tcPr>
                  <w:tcW w:w="335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50"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宋体" w:cs="Times New Roman"/>
                      <w:sz w:val="21"/>
                      <w:szCs w:val="21"/>
                    </w:rPr>
                  </w:pPr>
                </w:p>
              </w:tc>
              <w:tc>
                <w:tcPr>
                  <w:tcW w:w="1014"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tc>
              <w:tc>
                <w:tcPr>
                  <w:tcW w:w="3303" w:type="dxa"/>
                  <w:vAlign w:val="center"/>
                </w:tcPr>
                <w:p>
                  <w:pPr>
                    <w:keepNext w:val="0"/>
                    <w:keepLines w:val="0"/>
                    <w:pageBreakBefore w:val="0"/>
                    <w:kinsoku/>
                    <w:wordWrap/>
                    <w:overflowPunct/>
                    <w:topLinePunct w:val="0"/>
                    <w:autoSpaceDE/>
                    <w:autoSpaceDN/>
                    <w:bidi w:val="0"/>
                    <w:adjustRightInd/>
                    <w:snapToGrid/>
                    <w:jc w:val="left"/>
                    <w:textAlignment w:val="auto"/>
                    <w:outlineLvl w:val="9"/>
                    <w:rPr>
                      <w:rFonts w:hint="eastAsia" w:ascii="Times New Roman" w:hAnsi="Times New Roman" w:eastAsia="宋体" w:cs="Times New Roman"/>
                      <w:sz w:val="21"/>
                      <w:szCs w:val="21"/>
                      <w:lang w:eastAsia="zh-CN"/>
                    </w:rPr>
                  </w:pPr>
                  <w:r>
                    <w:rPr>
                      <w:rFonts w:hint="default" w:ascii="宋体" w:hAnsi="宋体" w:eastAsia="宋体"/>
                      <w:color w:val="000000"/>
                      <w:sz w:val="21"/>
                      <w:szCs w:val="21"/>
                    </w:rPr>
                    <w:t>雨污分流，雨水排入市政雨水管网；本项目生活废水直接接入市政污水管网，进入</w:t>
                  </w:r>
                  <w:r>
                    <w:rPr>
                      <w:rFonts w:hint="eastAsia" w:ascii="宋体" w:hAnsi="宋体"/>
                      <w:color w:val="000000"/>
                      <w:sz w:val="21"/>
                      <w:szCs w:val="21"/>
                      <w:lang w:eastAsia="zh-CN"/>
                    </w:rPr>
                    <w:t>珠江</w:t>
                  </w:r>
                  <w:r>
                    <w:rPr>
                      <w:rFonts w:hint="default" w:ascii="宋体" w:hAnsi="宋体" w:eastAsia="宋体"/>
                      <w:color w:val="000000"/>
                      <w:sz w:val="21"/>
                      <w:szCs w:val="21"/>
                    </w:rPr>
                    <w:t>污水处理厂进行处理</w:t>
                  </w:r>
                  <w:r>
                    <w:rPr>
                      <w:rFonts w:hint="eastAsia" w:ascii="宋体" w:hAnsi="宋体"/>
                      <w:color w:val="000000"/>
                      <w:sz w:val="21"/>
                      <w:szCs w:val="21"/>
                      <w:lang w:eastAsia="zh-CN"/>
                    </w:rPr>
                    <w:t>。</w:t>
                  </w:r>
                </w:p>
              </w:tc>
              <w:tc>
                <w:tcPr>
                  <w:tcW w:w="335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雨水排入市政雨水管网，生活污水接管至市政污水管网。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128" w:hRule="atLeast"/>
              </w:trPr>
              <w:tc>
                <w:tcPr>
                  <w:tcW w:w="65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环保安全</w:t>
                  </w:r>
                </w:p>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1014"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3303" w:type="dxa"/>
                  <w:vAlign w:val="center"/>
                </w:tcPr>
                <w:p>
                  <w:pPr>
                    <w:pStyle w:val="4"/>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w w:val="100"/>
                      <w:sz w:val="21"/>
                      <w:szCs w:val="21"/>
                      <w:lang w:eastAsia="zh-CN"/>
                    </w:rPr>
                  </w:pPr>
                  <w:r>
                    <w:rPr>
                      <w:rFonts w:hint="eastAsia" w:ascii="Times New Roman" w:hAnsi="Times New Roman" w:cs="Times New Roman"/>
                      <w:w w:val="100"/>
                      <w:sz w:val="21"/>
                      <w:szCs w:val="21"/>
                      <w:lang w:eastAsia="zh-CN"/>
                    </w:rPr>
                    <w:t>废水治理：雨污分流，雨水排入市政雨水管网；污水排入污水管网</w:t>
                  </w:r>
                  <w:r>
                    <w:rPr>
                      <w:rFonts w:hint="eastAsia" w:ascii="Times New Roman" w:hAnsi="Times New Roman" w:cs="Times New Roman"/>
                      <w:color w:val="000000"/>
                      <w:w w:val="100"/>
                      <w:kern w:val="2"/>
                      <w:sz w:val="21"/>
                      <w:szCs w:val="21"/>
                      <w:lang w:val="en-US" w:eastAsia="zh-CN" w:bidi="ar-SA"/>
                    </w:rPr>
                    <w:t>。</w:t>
                  </w:r>
                </w:p>
              </w:tc>
              <w:tc>
                <w:tcPr>
                  <w:tcW w:w="3353"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雨污分流，雨水排入市政雨水管网，污水排入市政污水管网，企业已办理接管手续（见附件五）。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96"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1014"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3303" w:type="dxa"/>
                  <w:vAlign w:val="center"/>
                </w:tcPr>
                <w:p>
                  <w:pPr>
                    <w:pStyle w:val="4"/>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宋体" w:cs="Times New Roman"/>
                      <w:color w:val="000000"/>
                      <w:w w:val="100"/>
                      <w:kern w:val="2"/>
                      <w:sz w:val="21"/>
                      <w:szCs w:val="21"/>
                      <w:lang w:val="en-US" w:eastAsia="zh-CN" w:bidi="ar-SA"/>
                    </w:rPr>
                  </w:pPr>
                  <w:r>
                    <w:rPr>
                      <w:rFonts w:hint="default" w:ascii="Times New Roman" w:hAnsi="Times New Roman" w:eastAsia="宋体" w:cs="Times New Roman"/>
                      <w:color w:val="000000"/>
                      <w:w w:val="100"/>
                      <w:kern w:val="2"/>
                      <w:sz w:val="21"/>
                      <w:szCs w:val="21"/>
                      <w:lang w:val="en-US" w:eastAsia="zh-CN" w:bidi="ar-SA"/>
                    </w:rPr>
                    <w:t>废气治理：</w:t>
                  </w:r>
                  <w:r>
                    <w:rPr>
                      <w:rFonts w:hint="eastAsia" w:ascii="Times New Roman" w:hAnsi="Times New Roman" w:cs="Times New Roman"/>
                      <w:color w:val="000000"/>
                      <w:w w:val="100"/>
                      <w:kern w:val="2"/>
                      <w:sz w:val="21"/>
                      <w:szCs w:val="21"/>
                      <w:lang w:val="en-US" w:eastAsia="zh-CN" w:bidi="ar-SA"/>
                    </w:rPr>
                    <w:t>居民油烟废气由专用烟道引至楼顶排放。汽车尾气通过通风系统引至地面排放，排风口均位于地面绿化带处，避开人群呼吸带。</w:t>
                  </w:r>
                </w:p>
              </w:tc>
              <w:tc>
                <w:tcPr>
                  <w:tcW w:w="3353"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color w:val="000000"/>
                      <w:w w:val="100"/>
                      <w:kern w:val="2"/>
                      <w:sz w:val="21"/>
                      <w:szCs w:val="21"/>
                      <w:lang w:val="en-US" w:eastAsia="zh-CN" w:bidi="ar-SA"/>
                    </w:rPr>
                    <w:t>住宅楼内已设置专用烟道，住户油烟废气通过油烟机由专用烟道引至楼顶排放。汽车尾气通过通风系统引至地面排放，排风口均位于地面绿化带处，避开人群呼吸带。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516"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1014"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3303" w:type="dxa"/>
                  <w:vAlign w:val="center"/>
                </w:tcPr>
                <w:p>
                  <w:pPr>
                    <w:pStyle w:val="4"/>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宋体" w:cs="Times New Roman"/>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噪声：采用低噪声型设备、基础减振、建筑隔声、绿化、采用中空玻璃。</w:t>
                  </w:r>
                </w:p>
              </w:tc>
              <w:tc>
                <w:tcPr>
                  <w:tcW w:w="3353"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color w:val="000000"/>
                      <w:w w:val="100"/>
                      <w:kern w:val="2"/>
                      <w:sz w:val="21"/>
                      <w:szCs w:val="21"/>
                      <w:lang w:val="en-US" w:eastAsia="zh-CN" w:bidi="ar-SA"/>
                    </w:rPr>
                    <w:t>本项目投入使用后主要噪声源包括设备房、空调外机、交通噪声。设备房设置于地下车库中，项目设备间设备及空调外机均采用低噪声型设备，另通过建筑隔声和距离衰减等措施降低噪声；临道路位置，种植绿化隔离带；小区内道路两侧种植绿化隔离带；建筑退让用地红线约6m；本项目小区住宅楼采用双层中空玻璃，降低噪声对居民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37" w:hRule="atLeast"/>
              </w:trPr>
              <w:tc>
                <w:tcPr>
                  <w:tcW w:w="657"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sz w:val="21"/>
                      <w:szCs w:val="21"/>
                    </w:rPr>
                  </w:pPr>
                </w:p>
              </w:tc>
              <w:tc>
                <w:tcPr>
                  <w:tcW w:w="1014"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sz w:val="21"/>
                      <w:szCs w:val="21"/>
                    </w:rPr>
                  </w:pPr>
                </w:p>
              </w:tc>
              <w:tc>
                <w:tcPr>
                  <w:tcW w:w="3303"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固废治理：</w:t>
                  </w:r>
                  <w:r>
                    <w:rPr>
                      <w:rFonts w:hint="eastAsia" w:ascii="Times New Roman" w:hAnsi="Times New Roman" w:cs="Times New Roman"/>
                      <w:color w:val="000000"/>
                      <w:sz w:val="21"/>
                      <w:szCs w:val="21"/>
                      <w:lang w:eastAsia="zh-CN"/>
                    </w:rPr>
                    <w:t>生活垃圾交由环卫部门清运</w:t>
                  </w:r>
                  <w:r>
                    <w:rPr>
                      <w:rFonts w:hint="eastAsia" w:ascii="Times New Roman" w:hAnsi="Times New Roman" w:cs="Times New Roman"/>
                      <w:color w:val="000000"/>
                      <w:w w:val="100"/>
                      <w:kern w:val="2"/>
                      <w:sz w:val="21"/>
                      <w:szCs w:val="21"/>
                      <w:lang w:val="en-US" w:eastAsia="zh-CN" w:bidi="ar-SA"/>
                    </w:rPr>
                    <w:t>。</w:t>
                  </w:r>
                </w:p>
              </w:tc>
              <w:tc>
                <w:tcPr>
                  <w:tcW w:w="3353"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w w:val="100"/>
                      <w:sz w:val="21"/>
                      <w:szCs w:val="21"/>
                      <w:lang w:eastAsia="zh-CN"/>
                    </w:rPr>
                  </w:pPr>
                  <w:r>
                    <w:rPr>
                      <w:rFonts w:hint="eastAsia" w:ascii="Times New Roman" w:hAnsi="Times New Roman" w:cs="Times New Roman"/>
                      <w:sz w:val="21"/>
                      <w:szCs w:val="21"/>
                      <w:lang w:eastAsia="zh-CN"/>
                    </w:rPr>
                    <w:t>生活垃圾交由环卫部门清运。</w:t>
                  </w:r>
                </w:p>
              </w:tc>
            </w:tr>
          </w:tbl>
          <w:p>
            <w:pPr>
              <w:spacing w:line="500" w:lineRule="exact"/>
              <w:ind w:firstLine="422" w:firstLineChars="200"/>
              <w:jc w:val="center"/>
              <w:rPr>
                <w:rFonts w:hint="default" w:ascii="Times New Roman" w:hAnsi="Times New Roman" w:eastAsia="宋体" w:cs="Times New Roman"/>
                <w:b/>
                <w:szCs w:val="21"/>
              </w:rPr>
            </w:pP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r>
        <w:rPr>
          <w:rFonts w:hint="default" w:ascii="Times New Roman" w:hAnsi="Times New Roman" w:eastAsia="宋体" w:cs="Times New Roman"/>
          <w:b/>
          <w:sz w:val="24"/>
        </w:rPr>
        <w:t>表二（续）</w:t>
      </w:r>
    </w:p>
    <w:tbl>
      <w:tblPr>
        <w:tblStyle w:val="10"/>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8543" w:type="dxa"/>
            <w:vAlign w:val="top"/>
          </w:tcPr>
          <w:p>
            <w:pPr>
              <w:jc w:val="center"/>
              <w:rPr>
                <w:rFonts w:hint="default" w:ascii="Times New Roman" w:hAnsi="Times New Roman" w:eastAsia="宋体" w:cs="Times New Roman"/>
                <w:b/>
                <w:bCs/>
                <w:sz w:val="28"/>
                <w:szCs w:val="28"/>
              </w:rPr>
            </w:pPr>
          </w:p>
          <w:p>
            <w:pPr>
              <w:jc w:val="center"/>
              <w:rPr>
                <w:rFonts w:hint="default" w:ascii="Times New Roman" w:hAnsi="Times New Roman" w:eastAsia="宋体" w:cs="Times New Roman"/>
                <w:w w:val="80"/>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-2 项目</w:t>
            </w:r>
            <w:r>
              <w:rPr>
                <w:rFonts w:hint="eastAsia" w:ascii="Times New Roman" w:hAnsi="Times New Roman" w:cs="Times New Roman"/>
                <w:b/>
                <w:bCs/>
                <w:sz w:val="28"/>
                <w:szCs w:val="28"/>
                <w:lang w:eastAsia="zh-CN"/>
              </w:rPr>
              <w:t>主要经济技术指标</w:t>
            </w:r>
          </w:p>
          <w:tbl>
            <w:tblPr>
              <w:tblStyle w:val="10"/>
              <w:tblW w:w="832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489"/>
              <w:gridCol w:w="2077"/>
              <w:gridCol w:w="1011"/>
              <w:gridCol w:w="1230"/>
              <w:gridCol w:w="1175"/>
              <w:gridCol w:w="1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序号</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项目</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单位</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ascii="Times New Roman" w:hAnsi="Times New Roman" w:eastAsia="宋体" w:cs="Times New Roman"/>
                      <w:b/>
                      <w:bCs w:val="0"/>
                      <w:sz w:val="21"/>
                      <w:szCs w:val="21"/>
                    </w:rPr>
                    <w:t>设计建设</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eastAsia="zh-CN"/>
                    </w:rPr>
                    <w:t>本项目</w:t>
                  </w:r>
                  <w:r>
                    <w:rPr>
                      <w:rFonts w:ascii="Times New Roman" w:hAnsi="Times New Roman" w:eastAsia="宋体" w:cs="Times New Roman"/>
                      <w:b/>
                      <w:bCs w:val="0"/>
                      <w:sz w:val="21"/>
                      <w:szCs w:val="21"/>
                    </w:rPr>
                    <w:t>实际建设</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1</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规划用地面积</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49198.73</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49198.73</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未增加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2</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总建筑面积</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115965.2</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64487.6</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ascii="Times New Roman" w:hAnsi="Times New Roman" w:eastAsia="宋体" w:cs="Times New Roman"/>
                      <w:bCs/>
                      <w:sz w:val="21"/>
                      <w:szCs w:val="21"/>
                    </w:rPr>
                    <w:t>3</w:t>
                  </w:r>
                </w:p>
              </w:tc>
              <w:tc>
                <w:tcPr>
                  <w:tcW w:w="4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其中</w:t>
                  </w: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ascii="Times New Roman" w:hAnsi="Times New Roman" w:eastAsia="宋体" w:cs="Times New Roman"/>
                      <w:bCs/>
                      <w:sz w:val="21"/>
                      <w:szCs w:val="21"/>
                    </w:rPr>
                    <w:t>地上建筑面积</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73787.95</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32680.7</w:t>
                  </w:r>
                </w:p>
              </w:tc>
              <w:tc>
                <w:tcPr>
                  <w:tcW w:w="15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4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p>
              </w:tc>
              <w:tc>
                <w:tcPr>
                  <w:tcW w:w="20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ascii="Times New Roman" w:hAnsi="Times New Roman" w:eastAsia="宋体" w:cs="Times New Roman"/>
                      <w:bCs/>
                      <w:sz w:val="21"/>
                      <w:szCs w:val="21"/>
                    </w:rPr>
                    <w:t>地下建筑面积</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41338.76</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31806.9</w:t>
                  </w:r>
                </w:p>
              </w:tc>
              <w:tc>
                <w:tcPr>
                  <w:tcW w:w="1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4</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减少1层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5</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减少1层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6</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7</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8</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16#</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9</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17#</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10</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配电房 01</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11</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配电房 02</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12</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门卫</w:t>
                  </w:r>
                  <w:r>
                    <w:rPr>
                      <w:rFonts w:hint="eastAsia" w:ascii="Times New Roman" w:hAnsi="Times New Roman" w:cs="Times New Roman"/>
                      <w:sz w:val="21"/>
                      <w:szCs w:val="21"/>
                      <w:lang w:val="en-US" w:eastAsia="zh-CN"/>
                    </w:rPr>
                    <w:t>1</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13</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门卫</w:t>
                  </w:r>
                  <w:r>
                    <w:rPr>
                      <w:rFonts w:hint="eastAsia" w:ascii="Times New Roman" w:hAnsi="Times New Roman" w:cs="Times New Roman"/>
                      <w:sz w:val="21"/>
                      <w:szCs w:val="21"/>
                      <w:lang w:val="en-US" w:eastAsia="zh-CN"/>
                    </w:rPr>
                    <w:t>2</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14</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地下车库</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cs="Times New Roman"/>
                      <w:sz w:val="21"/>
                      <w:szCs w:val="21"/>
                      <w:lang w:val="en-US" w:eastAsia="zh-CN"/>
                    </w:rPr>
                    <w:t>层</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15</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机动车停车位</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辆</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694</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694</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16</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容积率</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17</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建筑密度</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27.72</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27.78</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18</w:t>
                  </w:r>
                </w:p>
              </w:tc>
              <w:tc>
                <w:tcPr>
                  <w:tcW w:w="256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绿地率</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w:t>
                  </w:r>
                </w:p>
              </w:tc>
              <w:tc>
                <w:tcPr>
                  <w:tcW w:w="11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35.11</w:t>
                  </w:r>
                </w:p>
              </w:tc>
              <w:tc>
                <w:tcPr>
                  <w:tcW w:w="15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500" w:lineRule="exact"/>
              <w:textAlignment w:val="auto"/>
              <w:outlineLvl w:val="9"/>
              <w:rPr>
                <w:rFonts w:ascii="Times New Roman" w:hAnsi="Times New Roman" w:eastAsia="宋体" w:cs="Times New Roman"/>
                <w:b/>
                <w:sz w:val="24"/>
              </w:rPr>
            </w:pPr>
            <w:r>
              <w:rPr>
                <w:rFonts w:hint="eastAsia" w:ascii="Times New Roman" w:hAnsi="Times New Roman" w:eastAsia="宋体" w:cs="Times New Roman"/>
                <w:b/>
                <w:sz w:val="24"/>
              </w:rPr>
              <w:t>2</w:t>
            </w:r>
            <w:r>
              <w:rPr>
                <w:rFonts w:ascii="Times New Roman" w:hAnsi="Times New Roman" w:eastAsia="宋体" w:cs="Times New Roman"/>
                <w:b/>
                <w:sz w:val="24"/>
              </w:rPr>
              <w:t>、工程变动情况：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b/>
                <w:bCs/>
                <w:sz w:val="28"/>
                <w:szCs w:val="28"/>
              </w:rPr>
            </w:pPr>
            <w:r>
              <w:rPr>
                <w:rFonts w:ascii="Times New Roman" w:hAnsi="Times New Roman" w:eastAsia="宋体" w:cs="Times New Roman"/>
                <w:bCs/>
                <w:sz w:val="24"/>
              </w:rPr>
              <w:t>本项目</w:t>
            </w:r>
            <w:r>
              <w:rPr>
                <w:rFonts w:hint="eastAsia" w:ascii="Times New Roman" w:hAnsi="Times New Roman" w:cs="Times New Roman"/>
                <w:bCs/>
                <w:sz w:val="24"/>
                <w:lang w:eastAsia="zh-CN"/>
              </w:rPr>
              <w:t>实际建设规模与原环评有变化，但与规划许可证一致，其主要变化为</w:t>
            </w:r>
            <w:r>
              <w:rPr>
                <w:rFonts w:hint="eastAsia" w:ascii="Times New Roman" w:hAnsi="Times New Roman" w:cs="Times New Roman"/>
                <w:bCs/>
                <w:sz w:val="24"/>
                <w:lang w:val="en-US" w:eastAsia="zh-CN"/>
              </w:rPr>
              <w:t>7#、8#由原来的7层变化为现在的6层，减少1层，项目</w:t>
            </w:r>
            <w:r>
              <w:rPr>
                <w:rFonts w:hint="eastAsia" w:ascii="Times New Roman" w:hAnsi="Times New Roman" w:cs="Times New Roman"/>
                <w:bCs/>
                <w:sz w:val="24"/>
                <w:lang w:eastAsia="zh-CN"/>
              </w:rPr>
              <w:t>实际</w:t>
            </w:r>
            <w:r>
              <w:rPr>
                <w:rFonts w:hint="eastAsia" w:ascii="Times New Roman" w:hAnsi="Times New Roman" w:cs="Times New Roman"/>
                <w:bCs/>
                <w:sz w:val="24"/>
                <w:lang w:val="en-US" w:eastAsia="zh-CN"/>
              </w:rPr>
              <w:t>建设</w:t>
            </w:r>
            <w:r>
              <w:rPr>
                <w:rFonts w:hint="eastAsia" w:ascii="Times New Roman" w:hAnsi="Times New Roman" w:cs="Times New Roman"/>
                <w:bCs/>
                <w:sz w:val="24"/>
                <w:lang w:eastAsia="zh-CN"/>
              </w:rPr>
              <w:t>功能、内容于环评一致，</w:t>
            </w:r>
            <w:r>
              <w:rPr>
                <w:rFonts w:ascii="Times New Roman" w:hAnsi="Times New Roman" w:eastAsia="宋体" w:cs="Times New Roman"/>
                <w:bCs/>
                <w:sz w:val="24"/>
              </w:rPr>
              <w:t>工程变动不属于《关于加强建设项目重大变动环评管理的通知》（苏环办[2015]256号文）中重大变动清单内规定的内容。</w:t>
            </w:r>
          </w:p>
          <w:p>
            <w:pPr>
              <w:spacing w:line="500" w:lineRule="exact"/>
              <w:ind w:firstLine="422" w:firstLineChars="200"/>
              <w:jc w:val="both"/>
              <w:rPr>
                <w:rFonts w:hint="default" w:ascii="Times New Roman" w:hAnsi="Times New Roman" w:eastAsia="宋体" w:cs="Times New Roman"/>
                <w:b/>
                <w:szCs w:val="21"/>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表三</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8505" w:type="dxa"/>
            <w:vAlign w:val="top"/>
          </w:tcPr>
          <w:p>
            <w:pPr>
              <w:spacing w:line="500" w:lineRule="exac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三、主要产污环节：</w:t>
            </w:r>
          </w:p>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1废水</w:t>
            </w:r>
          </w:p>
          <w:p>
            <w:pPr>
              <w:spacing w:line="50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本项目实行雨污分流，污水排口</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rPr>
              <w:t>个，雨水排口</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rPr>
              <w:t>个（</w:t>
            </w:r>
            <w:r>
              <w:rPr>
                <w:rFonts w:hint="eastAsia" w:ascii="Times New Roman" w:hAnsi="Times New Roman" w:cs="Times New Roman"/>
                <w:color w:val="000000"/>
                <w:sz w:val="24"/>
                <w:lang w:eastAsia="zh-CN"/>
              </w:rPr>
              <w:t>接管证明见附件五</w:t>
            </w:r>
            <w:r>
              <w:rPr>
                <w:rFonts w:hint="default" w:ascii="Times New Roman" w:hAnsi="Times New Roman" w:eastAsia="宋体" w:cs="Times New Roman"/>
                <w:color w:val="000000"/>
                <w:sz w:val="24"/>
              </w:rPr>
              <w:t>）。项目产生的废水主要为</w:t>
            </w:r>
            <w:r>
              <w:rPr>
                <w:rFonts w:hint="eastAsia" w:ascii="Times New Roman" w:hAnsi="Times New Roman" w:eastAsia="宋体" w:cs="Times New Roman"/>
                <w:color w:val="000000"/>
                <w:sz w:val="24"/>
                <w:lang w:eastAsia="zh-CN"/>
              </w:rPr>
              <w:t>生活</w:t>
            </w:r>
            <w:r>
              <w:rPr>
                <w:rFonts w:hint="default" w:ascii="Times New Roman" w:hAnsi="Times New Roman" w:eastAsia="宋体" w:cs="Times New Roman"/>
                <w:color w:val="000000"/>
                <w:sz w:val="24"/>
              </w:rPr>
              <w:t>废水</w:t>
            </w:r>
            <w:r>
              <w:rPr>
                <w:rFonts w:hint="eastAsia" w:ascii="Times New Roman" w:hAnsi="Times New Roman" w:cs="Times New Roman"/>
                <w:color w:val="000000"/>
                <w:sz w:val="24"/>
                <w:lang w:eastAsia="zh-CN"/>
              </w:rPr>
              <w:t>、商业废水</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生活</w:t>
            </w:r>
            <w:r>
              <w:rPr>
                <w:rFonts w:hint="default" w:ascii="Times New Roman" w:hAnsi="Times New Roman" w:eastAsia="宋体" w:cs="Times New Roman"/>
                <w:color w:val="000000"/>
                <w:sz w:val="24"/>
              </w:rPr>
              <w:t>废水</w:t>
            </w:r>
            <w:r>
              <w:rPr>
                <w:rFonts w:hint="eastAsia" w:ascii="Times New Roman" w:hAnsi="Times New Roman" w:cs="Times New Roman"/>
                <w:color w:val="000000"/>
                <w:sz w:val="24"/>
                <w:lang w:eastAsia="zh-CN"/>
              </w:rPr>
              <w:t>、商业废水通过污水管网排入市政</w:t>
            </w:r>
            <w:r>
              <w:rPr>
                <w:rFonts w:hint="eastAsia" w:ascii="Times New Roman" w:hAnsi="Times New Roman" w:eastAsia="宋体" w:cs="Times New Roman"/>
                <w:color w:val="000000"/>
                <w:sz w:val="24"/>
                <w:lang w:eastAsia="zh-CN"/>
              </w:rPr>
              <w:t>污水管网</w:t>
            </w:r>
            <w:r>
              <w:rPr>
                <w:rFonts w:hint="eastAsia" w:ascii="Times New Roman" w:hAnsi="Times New Roman" w:cs="Times New Roman"/>
                <w:color w:val="000000"/>
                <w:sz w:val="24"/>
                <w:lang w:eastAsia="zh-CN"/>
              </w:rPr>
              <w:t>，后</w:t>
            </w:r>
            <w:r>
              <w:rPr>
                <w:rFonts w:hint="eastAsia" w:ascii="Times New Roman" w:hAnsi="Times New Roman" w:eastAsia="宋体" w:cs="Times New Roman"/>
                <w:color w:val="000000"/>
                <w:sz w:val="24"/>
                <w:lang w:eastAsia="zh-CN"/>
              </w:rPr>
              <w:t>进入</w:t>
            </w:r>
            <w:r>
              <w:rPr>
                <w:rFonts w:hint="eastAsia" w:ascii="Times New Roman" w:hAnsi="Times New Roman" w:cs="Times New Roman"/>
                <w:color w:val="000000"/>
                <w:sz w:val="24"/>
                <w:lang w:eastAsia="zh-CN"/>
              </w:rPr>
              <w:t>珠江</w:t>
            </w:r>
            <w:r>
              <w:rPr>
                <w:rFonts w:hint="eastAsia" w:ascii="Times New Roman" w:hAnsi="Times New Roman" w:eastAsia="宋体" w:cs="Times New Roman"/>
                <w:color w:val="000000"/>
                <w:sz w:val="24"/>
                <w:lang w:eastAsia="zh-CN"/>
              </w:rPr>
              <w:t>污水处理厂处理</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目前本项目已建成但暂未投入使用，</w:t>
            </w:r>
            <w:r>
              <w:rPr>
                <w:rFonts w:hint="default" w:ascii="Times New Roman" w:hAnsi="Times New Roman" w:eastAsia="宋体" w:cs="Times New Roman"/>
                <w:color w:val="000000"/>
                <w:sz w:val="24"/>
              </w:rPr>
              <w:t>根据南京市环境保护局宁环办[2017]91号文《关于对部分污水纳管项目竣工环保验收不再实施废水监测的通知》，本次验收不对其废水进行监测。</w:t>
            </w:r>
          </w:p>
          <w:p>
            <w:pPr>
              <w:numPr>
                <w:ilvl w:val="0"/>
                <w:numId w:val="0"/>
              </w:numPr>
              <w:spacing w:line="500" w:lineRule="exact"/>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废气</w:t>
            </w:r>
          </w:p>
          <w:p>
            <w:pPr>
              <w:numPr>
                <w:ilvl w:val="0"/>
                <w:numId w:val="0"/>
              </w:numPr>
              <w:spacing w:line="500" w:lineRule="exact"/>
              <w:ind w:firstLine="480" w:firstLineChars="200"/>
              <w:rPr>
                <w:rFonts w:hint="default" w:ascii="Times New Roman" w:hAnsi="Times New Roman" w:eastAsia="宋体" w:cs="Times New Roman"/>
                <w:color w:val="000000"/>
                <w:sz w:val="24"/>
                <w:lang w:val="en-US"/>
              </w:rPr>
            </w:pPr>
            <w:r>
              <w:rPr>
                <w:rFonts w:hint="eastAsia" w:ascii="Times New Roman" w:hAnsi="Times New Roman" w:eastAsia="宋体" w:cs="Times New Roman"/>
                <w:color w:val="000000"/>
                <w:sz w:val="24"/>
                <w:lang w:eastAsia="zh-CN"/>
              </w:rPr>
              <w:t>本项目</w:t>
            </w:r>
            <w:r>
              <w:rPr>
                <w:rFonts w:hint="default" w:ascii="Times New Roman" w:hAnsi="Times New Roman" w:eastAsia="宋体" w:cs="Times New Roman"/>
                <w:color w:val="000000"/>
                <w:sz w:val="24"/>
              </w:rPr>
              <w:t>废气主要为</w:t>
            </w:r>
            <w:r>
              <w:rPr>
                <w:rFonts w:hint="eastAsia" w:ascii="Times New Roman" w:hAnsi="Times New Roman" w:cs="Times New Roman"/>
                <w:color w:val="000000"/>
                <w:sz w:val="24"/>
                <w:lang w:eastAsia="zh-CN"/>
              </w:rPr>
              <w:t>居民厨房油烟废气、天然气燃烧</w:t>
            </w:r>
            <w:r>
              <w:rPr>
                <w:rFonts w:hint="eastAsia" w:ascii="Times New Roman" w:hAnsi="Times New Roman" w:eastAsia="宋体" w:cs="Times New Roman"/>
                <w:color w:val="000000"/>
                <w:sz w:val="24"/>
                <w:lang w:eastAsia="zh-CN"/>
              </w:rPr>
              <w:t>废气</w:t>
            </w:r>
            <w:r>
              <w:rPr>
                <w:rFonts w:hint="eastAsia" w:ascii="Times New Roman" w:hAnsi="Times New Roman" w:cs="Times New Roman"/>
                <w:color w:val="000000"/>
                <w:sz w:val="24"/>
                <w:lang w:eastAsia="zh-CN"/>
              </w:rPr>
              <w:t>、汽车尾气</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居民厨房油烟废气经油烟机处理后</w:t>
            </w:r>
            <w:r>
              <w:rPr>
                <w:rFonts w:hint="eastAsia" w:ascii="Times New Roman" w:hAnsi="Times New Roman" w:eastAsia="宋体" w:cs="Times New Roman"/>
                <w:color w:val="000000"/>
                <w:sz w:val="24"/>
                <w:lang w:eastAsia="zh-CN"/>
              </w:rPr>
              <w:t>，</w:t>
            </w:r>
            <w:r>
              <w:rPr>
                <w:rFonts w:hint="eastAsia" w:ascii="Times New Roman" w:hAnsi="Times New Roman" w:cs="Times New Roman"/>
                <w:color w:val="000000"/>
                <w:sz w:val="24"/>
                <w:lang w:eastAsia="zh-CN"/>
              </w:rPr>
              <w:t>经设置于楼体中的专用烟道</w:t>
            </w:r>
            <w:r>
              <w:rPr>
                <w:rFonts w:hint="eastAsia" w:ascii="Times New Roman" w:hAnsi="Times New Roman" w:eastAsia="宋体" w:cs="Times New Roman"/>
                <w:color w:val="000000"/>
                <w:sz w:val="24"/>
                <w:lang w:eastAsia="zh-CN"/>
              </w:rPr>
              <w:t>引至楼顶排放；</w:t>
            </w:r>
            <w:r>
              <w:rPr>
                <w:rFonts w:hint="eastAsia" w:ascii="Times New Roman" w:hAnsi="Times New Roman" w:cs="Times New Roman"/>
                <w:color w:val="000000"/>
                <w:sz w:val="24"/>
                <w:lang w:eastAsia="zh-CN"/>
              </w:rPr>
              <w:t>天然气为清洁能源，燃烧废气无组织排放到大气中；地下车库汽车尾气通过通风系统引至地面排放，排风口均位于地面绿化带处，避开人群呼吸带</w:t>
            </w:r>
            <w:r>
              <w:rPr>
                <w:rFonts w:hint="eastAsia" w:ascii="Times New Roman" w:hAnsi="Times New Roman" w:eastAsia="宋体" w:cs="Times New Roman"/>
                <w:color w:val="000000"/>
                <w:sz w:val="24"/>
                <w:lang w:eastAsia="zh-CN"/>
              </w:rPr>
              <w:t>。</w:t>
            </w:r>
            <w:r>
              <w:rPr>
                <w:rFonts w:hint="eastAsia" w:ascii="Times New Roman" w:hAnsi="Times New Roman" w:cs="Times New Roman"/>
                <w:color w:val="000000"/>
                <w:sz w:val="24"/>
                <w:lang w:eastAsia="zh-CN"/>
              </w:rPr>
              <w:t>目前本项目已建成但暂未投入使用。</w:t>
            </w:r>
          </w:p>
          <w:p>
            <w:pPr>
              <w:numPr>
                <w:ilvl w:val="0"/>
                <w:numId w:val="0"/>
              </w:numPr>
              <w:spacing w:line="500" w:lineRule="exact"/>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噪声</w:t>
            </w:r>
          </w:p>
          <w:p>
            <w:pPr>
              <w:numPr>
                <w:ilvl w:val="0"/>
                <w:numId w:val="0"/>
              </w:numPr>
              <w:spacing w:line="500" w:lineRule="exact"/>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eastAsia" w:ascii="Times New Roman" w:hAnsi="Times New Roman" w:cs="Times New Roman"/>
                <w:sz w:val="24"/>
                <w:lang w:eastAsia="zh-CN"/>
              </w:rPr>
              <w:t>投入使用后</w:t>
            </w:r>
            <w:r>
              <w:rPr>
                <w:rFonts w:hint="default" w:ascii="Times New Roman" w:hAnsi="Times New Roman" w:eastAsia="宋体" w:cs="Times New Roman"/>
                <w:sz w:val="24"/>
              </w:rPr>
              <w:t>主要噪声源包括设备房、</w:t>
            </w:r>
            <w:r>
              <w:rPr>
                <w:rFonts w:hint="eastAsia" w:ascii="Times New Roman" w:hAnsi="Times New Roman" w:cs="Times New Roman"/>
                <w:sz w:val="24"/>
                <w:lang w:eastAsia="zh-CN"/>
              </w:rPr>
              <w:t>空调外机、交通噪声</w:t>
            </w:r>
            <w:r>
              <w:rPr>
                <w:rFonts w:hint="default" w:ascii="Times New Roman" w:hAnsi="Times New Roman" w:eastAsia="宋体" w:cs="Times New Roman"/>
                <w:sz w:val="24"/>
              </w:rPr>
              <w:t>。设备房设置于地下车库中，项目设备间设备及空调</w:t>
            </w:r>
            <w:r>
              <w:rPr>
                <w:rFonts w:hint="eastAsia" w:ascii="Times New Roman" w:hAnsi="Times New Roman" w:cs="Times New Roman"/>
                <w:sz w:val="24"/>
                <w:lang w:eastAsia="zh-CN"/>
              </w:rPr>
              <w:t>外机</w:t>
            </w:r>
            <w:r>
              <w:rPr>
                <w:rFonts w:hint="default" w:ascii="Times New Roman" w:hAnsi="Times New Roman" w:eastAsia="宋体" w:cs="Times New Roman"/>
                <w:sz w:val="24"/>
              </w:rPr>
              <w:t>均采用低噪声型设备，另通过建筑隔声和距离衰减等措施降低噪声</w:t>
            </w:r>
            <w:r>
              <w:rPr>
                <w:rFonts w:hint="eastAsia" w:ascii="Times New Roman" w:hAnsi="Times New Roman" w:cs="Times New Roman"/>
                <w:sz w:val="24"/>
                <w:lang w:eastAsia="zh-CN"/>
              </w:rPr>
              <w:t>；临道路位置，种植绿化隔离带；小区内道路两侧种植绿化隔离带；建筑退让用地红线约</w:t>
            </w:r>
            <w:r>
              <w:rPr>
                <w:rFonts w:hint="eastAsia" w:ascii="Times New Roman" w:hAnsi="Times New Roman" w:cs="Times New Roman"/>
                <w:sz w:val="24"/>
                <w:lang w:val="en-US" w:eastAsia="zh-CN"/>
              </w:rPr>
              <w:t>6m</w:t>
            </w:r>
            <w:r>
              <w:rPr>
                <w:rFonts w:hint="eastAsia" w:ascii="Times New Roman" w:hAnsi="Times New Roman" w:cs="Times New Roman"/>
                <w:sz w:val="24"/>
                <w:lang w:eastAsia="zh-CN"/>
              </w:rPr>
              <w:t>；本项目小区住宅楼采用双层中空玻璃，降低噪声对居民的影响。</w:t>
            </w:r>
          </w:p>
          <w:p>
            <w:pPr>
              <w:spacing w:line="500" w:lineRule="exact"/>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固废</w:t>
            </w:r>
          </w:p>
          <w:p>
            <w:pPr>
              <w:spacing w:line="500" w:lineRule="exact"/>
              <w:ind w:firstLine="480" w:firstLineChars="200"/>
              <w:rPr>
                <w:rFonts w:hint="default" w:ascii="Times New Roman" w:hAnsi="Times New Roman" w:eastAsia="宋体" w:cs="Times New Roman"/>
                <w:color w:val="000000"/>
                <w:sz w:val="24"/>
              </w:rPr>
            </w:pPr>
            <w:r>
              <w:rPr>
                <w:rFonts w:ascii="Times New Roman" w:hAnsi="Times New Roman" w:eastAsia="宋体" w:cs="Times New Roman"/>
                <w:sz w:val="24"/>
              </w:rPr>
              <w:t>本项目产生的固体废物主要为生活垃圾</w:t>
            </w:r>
            <w:r>
              <w:rPr>
                <w:rFonts w:hint="eastAsia" w:ascii="Times New Roman" w:hAnsi="Times New Roman" w:cs="Times New Roman"/>
                <w:sz w:val="24"/>
                <w:lang w:eastAsia="zh-CN"/>
              </w:rPr>
              <w:t>，</w:t>
            </w:r>
            <w:r>
              <w:rPr>
                <w:rFonts w:ascii="Times New Roman" w:hAnsi="Times New Roman" w:eastAsia="宋体" w:cs="Times New Roman"/>
                <w:sz w:val="24"/>
              </w:rPr>
              <w:t>生活垃圾由环卫统一清运处置。</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r>
        <w:rPr>
          <w:rFonts w:hint="default" w:ascii="Times New Roman" w:hAnsi="Times New Roman" w:eastAsia="宋体" w:cs="Times New Roman"/>
          <w:b/>
          <w:color w:val="000000"/>
          <w:sz w:val="24"/>
        </w:rPr>
        <w:t>表四</w:t>
      </w:r>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8720" w:type="dxa"/>
            <w:vAlign w:val="top"/>
          </w:tcPr>
          <w:p>
            <w:pPr>
              <w:keepNext w:val="0"/>
              <w:keepLines w:val="0"/>
              <w:pageBreakBefore w:val="0"/>
              <w:widowControl w:val="0"/>
              <w:kinsoku/>
              <w:wordWrap/>
              <w:overflowPunct/>
              <w:topLinePunct w:val="0"/>
              <w:autoSpaceDE/>
              <w:autoSpaceDN/>
              <w:bidi w:val="0"/>
              <w:adjustRightInd/>
              <w:snapToGrid/>
              <w:spacing w:before="157" w:beforeLines="50" w:line="500" w:lineRule="exact"/>
              <w:ind w:left="210" w:leftChars="100" w:right="105" w:rightChars="50"/>
              <w:jc w:val="left"/>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主要污染物的产生、处理和排放情况</w:t>
            </w:r>
            <w:r>
              <w:rPr>
                <w:rFonts w:hint="eastAsia" w:ascii="Times New Roman" w:hAnsi="Times New Roman" w:eastAsia="宋体" w:cs="Times New Roman"/>
                <w:color w:val="000000"/>
                <w:sz w:val="24"/>
                <w:lang w:eastAsia="zh-CN"/>
              </w:rPr>
              <w:t>见表</w:t>
            </w:r>
            <w:r>
              <w:rPr>
                <w:rFonts w:hint="eastAsia" w:ascii="Times New Roman" w:hAnsi="Times New Roman" w:eastAsia="宋体" w:cs="Times New Roman"/>
                <w:color w:val="000000"/>
                <w:sz w:val="24"/>
                <w:lang w:val="en-US" w:eastAsia="zh-CN"/>
              </w:rPr>
              <w:t>4-1。</w:t>
            </w:r>
          </w:p>
          <w:p>
            <w:pPr>
              <w:jc w:val="center"/>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 xml:space="preserve">表4-1 </w:t>
            </w:r>
            <w:r>
              <w:rPr>
                <w:rFonts w:hint="default" w:ascii="Times New Roman" w:hAnsi="Times New Roman" w:eastAsia="宋体" w:cs="Times New Roman"/>
                <w:b/>
                <w:bCs/>
                <w:color w:val="000000"/>
                <w:sz w:val="24"/>
              </w:rPr>
              <w:t>主要污染物的产生、处理和排放情况</w:t>
            </w:r>
          </w:p>
          <w:tbl>
            <w:tblPr>
              <w:tblStyle w:val="10"/>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6"/>
              <w:gridCol w:w="1088"/>
              <w:gridCol w:w="1165"/>
              <w:gridCol w:w="581"/>
              <w:gridCol w:w="1642"/>
              <w:gridCol w:w="2946"/>
              <w:gridCol w:w="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34" w:type="dxa"/>
                  <w:gridSpan w:val="2"/>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生产设备</w:t>
                  </w:r>
                </w:p>
                <w:p>
                  <w:pPr>
                    <w:jc w:val="center"/>
                    <w:rPr>
                      <w:rFonts w:ascii="Times New Roman" w:hAnsi="Times New Roman" w:eastAsia="宋体" w:cs="Times New Roman"/>
                      <w:b/>
                      <w:szCs w:val="21"/>
                    </w:rPr>
                  </w:pPr>
                  <w:r>
                    <w:rPr>
                      <w:rFonts w:ascii="Times New Roman" w:hAnsi="Times New Roman" w:eastAsia="宋体" w:cs="Times New Roman"/>
                      <w:b/>
                      <w:szCs w:val="21"/>
                    </w:rPr>
                    <w:t>/排放源</w:t>
                  </w:r>
                </w:p>
              </w:tc>
              <w:tc>
                <w:tcPr>
                  <w:tcW w:w="1165"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主要</w:t>
                  </w:r>
                </w:p>
                <w:p>
                  <w:pPr>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581"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排放规律</w:t>
                  </w:r>
                </w:p>
              </w:tc>
              <w:tc>
                <w:tcPr>
                  <w:tcW w:w="4588"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处理设施</w:t>
                  </w:r>
                </w:p>
              </w:tc>
              <w:tc>
                <w:tcPr>
                  <w:tcW w:w="53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634" w:type="dxa"/>
                  <w:gridSpan w:val="2"/>
                  <w:vMerge w:val="continue"/>
                  <w:vAlign w:val="center"/>
                </w:tcPr>
                <w:p>
                  <w:pPr>
                    <w:jc w:val="center"/>
                    <w:rPr>
                      <w:rFonts w:ascii="Times New Roman" w:hAnsi="Times New Roman" w:eastAsia="宋体" w:cs="Times New Roman"/>
                      <w:b/>
                      <w:szCs w:val="21"/>
                    </w:rPr>
                  </w:pPr>
                </w:p>
              </w:tc>
              <w:tc>
                <w:tcPr>
                  <w:tcW w:w="1165" w:type="dxa"/>
                  <w:vMerge w:val="continue"/>
                  <w:vAlign w:val="center"/>
                </w:tcPr>
                <w:p>
                  <w:pPr>
                    <w:jc w:val="center"/>
                    <w:rPr>
                      <w:rFonts w:ascii="Times New Roman" w:hAnsi="Times New Roman" w:eastAsia="宋体" w:cs="Times New Roman"/>
                      <w:b/>
                      <w:szCs w:val="21"/>
                    </w:rPr>
                  </w:pPr>
                </w:p>
              </w:tc>
              <w:tc>
                <w:tcPr>
                  <w:tcW w:w="581" w:type="dxa"/>
                  <w:vMerge w:val="continue"/>
                  <w:vAlign w:val="center"/>
                </w:tcPr>
                <w:p>
                  <w:pPr>
                    <w:jc w:val="center"/>
                    <w:rPr>
                      <w:rFonts w:ascii="Times New Roman" w:hAnsi="Times New Roman" w:eastAsia="宋体" w:cs="Times New Roman"/>
                      <w:b/>
                      <w:szCs w:val="21"/>
                    </w:rPr>
                  </w:pPr>
                </w:p>
              </w:tc>
              <w:tc>
                <w:tcPr>
                  <w:tcW w:w="164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“环评”/初步</w:t>
                  </w:r>
                </w:p>
                <w:p>
                  <w:pPr>
                    <w:jc w:val="center"/>
                    <w:rPr>
                      <w:rFonts w:ascii="Times New Roman" w:hAnsi="Times New Roman" w:eastAsia="宋体" w:cs="Times New Roman"/>
                      <w:b/>
                      <w:szCs w:val="21"/>
                    </w:rPr>
                  </w:pPr>
                  <w:r>
                    <w:rPr>
                      <w:rFonts w:ascii="Times New Roman" w:hAnsi="Times New Roman" w:eastAsia="宋体" w:cs="Times New Roman"/>
                      <w:b/>
                      <w:szCs w:val="21"/>
                    </w:rPr>
                    <w:t>设计要求</w:t>
                  </w:r>
                </w:p>
              </w:tc>
              <w:tc>
                <w:tcPr>
                  <w:tcW w:w="2946"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实际建设</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4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废水</w:t>
                  </w:r>
                </w:p>
              </w:tc>
              <w:tc>
                <w:tcPr>
                  <w:tcW w:w="108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生活</w:t>
                  </w:r>
                  <w:r>
                    <w:rPr>
                      <w:rFonts w:hint="default" w:ascii="Times New Roman" w:hAnsi="Times New Roman" w:eastAsia="宋体" w:cs="Times New Roman"/>
                      <w:szCs w:val="21"/>
                    </w:rPr>
                    <w:t>废水</w:t>
                  </w:r>
                </w:p>
              </w:tc>
              <w:tc>
                <w:tcPr>
                  <w:tcW w:w="1165"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化学需氧量、悬浮物、氨氮、总磷、动植物油</w:t>
                  </w:r>
                </w:p>
              </w:tc>
              <w:tc>
                <w:tcPr>
                  <w:tcW w:w="581" w:type="dxa"/>
                  <w:vMerge w:val="restart"/>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szCs w:val="21"/>
                      <w:lang w:eastAsia="zh-CN"/>
                    </w:rPr>
                    <w:t>连续</w:t>
                  </w:r>
                </w:p>
              </w:tc>
              <w:tc>
                <w:tcPr>
                  <w:tcW w:w="1642" w:type="dxa"/>
                  <w:vMerge w:val="restart"/>
                  <w:vAlign w:val="center"/>
                </w:tcPr>
                <w:p>
                  <w:pPr>
                    <w:jc w:val="center"/>
                    <w:rPr>
                      <w:rFonts w:hint="eastAsia" w:ascii="Times New Roman" w:hAnsi="Times New Roman" w:eastAsia="宋体" w:cs="Times New Roman"/>
                      <w:b/>
                      <w:szCs w:val="21"/>
                      <w:lang w:eastAsia="zh-CN"/>
                    </w:rPr>
                  </w:pPr>
                  <w:r>
                    <w:rPr>
                      <w:rFonts w:ascii="Times New Roman" w:hAnsi="Times New Roman" w:eastAsia="宋体" w:cs="Times New Roman"/>
                      <w:szCs w:val="21"/>
                    </w:rPr>
                    <w:t>接管</w:t>
                  </w:r>
                  <w:r>
                    <w:rPr>
                      <w:rFonts w:hint="eastAsia" w:ascii="Times New Roman" w:hAnsi="Times New Roman" w:cs="Times New Roman"/>
                      <w:szCs w:val="21"/>
                      <w:lang w:eastAsia="zh-CN"/>
                    </w:rPr>
                    <w:t>至市政污水管网，送至珠江</w:t>
                  </w:r>
                  <w:r>
                    <w:rPr>
                      <w:rFonts w:ascii="Times New Roman" w:hAnsi="Times New Roman" w:eastAsia="宋体" w:cs="Times New Roman"/>
                      <w:szCs w:val="21"/>
                    </w:rPr>
                    <w:t>污水处理厂</w:t>
                  </w:r>
                  <w:r>
                    <w:rPr>
                      <w:rFonts w:hint="eastAsia" w:ascii="Times New Roman" w:hAnsi="Times New Roman" w:cs="Times New Roman"/>
                      <w:szCs w:val="21"/>
                      <w:lang w:eastAsia="zh-CN"/>
                    </w:rPr>
                    <w:t>处理</w:t>
                  </w:r>
                </w:p>
              </w:tc>
              <w:tc>
                <w:tcPr>
                  <w:tcW w:w="294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已接管至市政污水管网</w:t>
                  </w:r>
                </w:p>
              </w:tc>
              <w:tc>
                <w:tcPr>
                  <w:tcW w:w="53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商业</w:t>
                  </w:r>
                  <w:r>
                    <w:rPr>
                      <w:rFonts w:hint="default" w:ascii="Times New Roman" w:hAnsi="Times New Roman" w:eastAsia="宋体" w:cs="Times New Roman"/>
                      <w:szCs w:val="21"/>
                    </w:rPr>
                    <w:t>废水</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0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燃烧废气</w:t>
                  </w:r>
                </w:p>
              </w:tc>
              <w:tc>
                <w:tcPr>
                  <w:tcW w:w="11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二氧化硫、氮氧化物、颗粒物</w:t>
                  </w:r>
                </w:p>
              </w:tc>
              <w:tc>
                <w:tcPr>
                  <w:tcW w:w="58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采用清洁能源天然气</w:t>
                  </w:r>
                </w:p>
              </w:tc>
              <w:tc>
                <w:tcPr>
                  <w:tcW w:w="294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使用天然气，无组织排放</w:t>
                  </w:r>
                </w:p>
              </w:tc>
              <w:tc>
                <w:tcPr>
                  <w:tcW w:w="53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厨房</w:t>
                  </w:r>
                </w:p>
              </w:tc>
              <w:tc>
                <w:tcPr>
                  <w:tcW w:w="11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油烟</w:t>
                  </w:r>
                </w:p>
              </w:tc>
              <w:tc>
                <w:tcPr>
                  <w:tcW w:w="581" w:type="dxa"/>
                  <w:vMerge w:val="continue"/>
                  <w:vAlign w:val="center"/>
                </w:tcPr>
                <w:p>
                  <w:pPr>
                    <w:jc w:val="center"/>
                    <w:rPr>
                      <w:rFonts w:ascii="Times New Roman" w:hAnsi="Times New Roman" w:eastAsia="宋体" w:cs="Times New Roman"/>
                      <w:szCs w:val="21"/>
                    </w:rPr>
                  </w:pPr>
                </w:p>
              </w:tc>
              <w:tc>
                <w:tcPr>
                  <w:tcW w:w="164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住户产生的油烟经内置专用烟道引至楼顶排放</w:t>
                  </w:r>
                </w:p>
              </w:tc>
              <w:tc>
                <w:tcPr>
                  <w:tcW w:w="294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经住户油烟机处理后，通过内置烟道引至楼顶排放</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地下车库汽车尾气</w:t>
                  </w:r>
                </w:p>
              </w:tc>
              <w:tc>
                <w:tcPr>
                  <w:tcW w:w="1165"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汽车尾气</w:t>
                  </w:r>
                </w:p>
              </w:tc>
              <w:tc>
                <w:tcPr>
                  <w:tcW w:w="581"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连续</w:t>
                  </w:r>
                </w:p>
              </w:tc>
              <w:tc>
                <w:tcPr>
                  <w:tcW w:w="164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通风系统引至地面排放，排风口均位于地面绿化带处，避开人群呼吸带</w:t>
                  </w:r>
                </w:p>
              </w:tc>
              <w:tc>
                <w:tcPr>
                  <w:tcW w:w="2946"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通风系统引至地面排放，排风口均位于地面绿化带处，避开人群呼吸带</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546" w:type="dxa"/>
                  <w:vMerge w:val="restart"/>
                  <w:vAlign w:val="center"/>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噪声</w:t>
                  </w:r>
                </w:p>
                <w:p>
                  <w:pP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设备房</w:t>
                  </w:r>
                </w:p>
              </w:tc>
              <w:tc>
                <w:tcPr>
                  <w:tcW w:w="116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8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基础</w:t>
                  </w:r>
                  <w:r>
                    <w:rPr>
                      <w:rFonts w:hint="eastAsia" w:ascii="Times New Roman" w:hAnsi="Times New Roman" w:cs="Times New Roman"/>
                      <w:szCs w:val="21"/>
                      <w:lang w:eastAsia="zh-CN"/>
                    </w:rPr>
                    <w:t>减振</w:t>
                  </w:r>
                  <w:r>
                    <w:rPr>
                      <w:rFonts w:hint="eastAsia" w:ascii="Times New Roman" w:hAnsi="Times New Roman" w:eastAsia="宋体" w:cs="Times New Roman"/>
                      <w:szCs w:val="21"/>
                    </w:rPr>
                    <w:t>、建筑物隔声和低噪声设备等措施</w:t>
                  </w:r>
                </w:p>
              </w:tc>
              <w:tc>
                <w:tcPr>
                  <w:tcW w:w="294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本项目投入使用后主要噪声源包括设备房、空调外机、交通噪声。设备房设置于地下车库中，项目设备间设备及空调外机均采用低噪声型设备，另通过建筑隔声和距离衰减等措施降低噪声；临道路位置，种植绿化隔离带；小区内道路两侧种植绿化隔离带；建筑退让用地红线约6m；本项目小区住宅楼采用双层中空玻璃，降低噪声对居民的影响。</w:t>
                  </w:r>
                </w:p>
              </w:tc>
              <w:tc>
                <w:tcPr>
                  <w:tcW w:w="53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自然衰减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56" w:hRule="atLeast"/>
              </w:trPr>
              <w:tc>
                <w:tcPr>
                  <w:tcW w:w="546" w:type="dxa"/>
                  <w:vMerge w:val="continue"/>
                  <w:vAlign w:val="center"/>
                </w:tcPr>
                <w:p>
                  <w:pPr>
                    <w:jc w:val="cente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空调外机</w:t>
                  </w:r>
                </w:p>
              </w:tc>
              <w:tc>
                <w:tcPr>
                  <w:tcW w:w="1165" w:type="dxa"/>
                  <w:vMerge w:val="continue"/>
                  <w:vAlign w:val="center"/>
                </w:tcPr>
                <w:p>
                  <w:pPr>
                    <w:jc w:val="center"/>
                    <w:rPr>
                      <w:rFonts w:hint="eastAsia" w:ascii="Times New Roman" w:hAnsi="Times New Roman" w:cs="Times New Roman"/>
                      <w:szCs w:val="21"/>
                      <w:lang w:eastAsia="zh-CN"/>
                    </w:rPr>
                  </w:pPr>
                </w:p>
              </w:tc>
              <w:tc>
                <w:tcPr>
                  <w:tcW w:w="581" w:type="dxa"/>
                  <w:vMerge w:val="continue"/>
                  <w:vAlign w:val="center"/>
                </w:tcPr>
                <w:p>
                  <w:pPr>
                    <w:jc w:val="center"/>
                    <w:rPr>
                      <w:rFonts w:hint="eastAsia" w:ascii="Times New Roman" w:hAnsi="Times New Roman" w:cs="Times New Roman"/>
                      <w:szCs w:val="21"/>
                      <w:lang w:eastAsia="zh-CN"/>
                    </w:rPr>
                  </w:pPr>
                </w:p>
              </w:tc>
              <w:tc>
                <w:tcPr>
                  <w:tcW w:w="1642" w:type="dxa"/>
                  <w:vMerge w:val="continue"/>
                  <w:vAlign w:val="center"/>
                </w:tcPr>
                <w:p>
                  <w:pPr>
                    <w:jc w:val="center"/>
                    <w:rPr>
                      <w:rFonts w:hint="eastAsia" w:ascii="Times New Roman" w:hAnsi="Times New Roman" w:cs="Times New Roman"/>
                      <w:szCs w:val="21"/>
                      <w:lang w:eastAsia="zh-CN"/>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9" w:hRule="atLeast"/>
              </w:trPr>
              <w:tc>
                <w:tcPr>
                  <w:tcW w:w="546" w:type="dxa"/>
                  <w:vMerge w:val="continue"/>
                  <w:vAlign w:val="center"/>
                </w:tcPr>
                <w:p>
                  <w:pPr>
                    <w:jc w:val="cente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交通噪声</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ascii="Times New Roman" w:hAnsi="Times New Roman" w:eastAsia="宋体" w:cs="Times New Roman"/>
                      <w:szCs w:val="21"/>
                    </w:rPr>
                  </w:pP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固体废物</w:t>
                  </w:r>
                </w:p>
              </w:tc>
              <w:tc>
                <w:tcPr>
                  <w:tcW w:w="2253"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环卫清运</w:t>
                  </w:r>
                </w:p>
              </w:tc>
              <w:tc>
                <w:tcPr>
                  <w:tcW w:w="29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环卫清运</w:t>
                  </w:r>
                </w:p>
              </w:tc>
              <w:tc>
                <w:tcPr>
                  <w:tcW w:w="53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合理处置</w:t>
                  </w:r>
                </w:p>
              </w:tc>
            </w:tr>
          </w:tbl>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color w:val="000000"/>
          <w:sz w:val="24"/>
        </w:rPr>
      </w:pPr>
    </w:p>
    <w:p>
      <w:pPr>
        <w:rPr>
          <w:rFonts w:hint="eastAsia" w:ascii="Times New Roman" w:hAnsi="Times New Roman" w:cs="Times New Roman"/>
          <w:b/>
          <w:color w:val="000000"/>
          <w:sz w:val="24"/>
          <w:lang w:eastAsia="zh-CN"/>
        </w:rPr>
      </w:pPr>
      <w:bookmarkStart w:id="1" w:name="OLE_LINK8"/>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eastAsia="zh-CN"/>
        </w:rPr>
        <w:t>四</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4" w:hRule="atLeast"/>
        </w:trPr>
        <w:tc>
          <w:tcPr>
            <w:tcW w:w="8505" w:type="dxa"/>
            <w:vAlign w:val="top"/>
          </w:tcPr>
          <w:p>
            <w:pPr>
              <w:spacing w:line="360" w:lineRule="exac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建设项目环境影响报告表主要结论及审批部门审批决定：</w:t>
            </w:r>
          </w:p>
          <w:p>
            <w:pPr>
              <w:spacing w:line="360" w:lineRule="exac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环评结论： </w:t>
            </w:r>
          </w:p>
          <w:p>
            <w:pPr>
              <w:pStyle w:val="9"/>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right="0" w:rightChars="0" w:firstLine="523" w:firstLineChars="218"/>
              <w:jc w:val="left"/>
              <w:textAlignment w:val="auto"/>
              <w:outlineLvl w:val="9"/>
              <w:rPr>
                <w:rFonts w:hint="default" w:ascii="Times New Roman" w:hAnsi="Times New Roman" w:eastAsia="仿宋_GB2312" w:cs="Times New Roman"/>
                <w:color w:val="auto"/>
              </w:rPr>
            </w:pPr>
            <w:r>
              <w:rPr>
                <w:rFonts w:hint="eastAsia" w:ascii="宋体" w:hAnsi="宋体" w:eastAsia="宋体" w:cs="Times New Roman"/>
                <w:b w:val="0"/>
                <w:bCs w:val="0"/>
                <w:color w:val="auto"/>
                <w:sz w:val="24"/>
              </w:rPr>
              <w:t>建设项目产生的各项污染物均可得到有效处置，可达标排放，对环境的影响较小，从环境保护的角度来讲，该项目在拟建地建设是可行的。</w:t>
            </w:r>
          </w:p>
          <w:p>
            <w:pPr>
              <w:spacing w:line="360" w:lineRule="exac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环保建议</w:t>
            </w:r>
            <w:r>
              <w:rPr>
                <w:rFonts w:hint="eastAsia" w:ascii="Times New Roman" w:hAnsi="Times New Roman" w:eastAsia="宋体" w:cs="Times New Roman"/>
                <w:b/>
                <w:color w:val="000000"/>
                <w:sz w:val="24"/>
                <w:lang w:eastAsia="zh-CN"/>
              </w:rPr>
              <w:t>和</w:t>
            </w:r>
            <w:r>
              <w:rPr>
                <w:rFonts w:hint="default" w:ascii="Times New Roman" w:hAnsi="Times New Roman" w:eastAsia="宋体" w:cs="Times New Roman"/>
                <w:b/>
                <w:color w:val="000000"/>
                <w:sz w:val="24"/>
              </w:rPr>
              <w:t>要求：</w:t>
            </w:r>
          </w:p>
          <w:p>
            <w:pPr>
              <w:keepNext w:val="0"/>
              <w:keepLines w:val="0"/>
              <w:pageBreakBefore w:val="0"/>
              <w:widowControl w:val="0"/>
              <w:numPr>
                <w:ilvl w:val="0"/>
                <w:numId w:val="1"/>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建议：项目建成运营后管理应加强，制度应规范、环保网络机制应健全，争创环保模范单位。</w:t>
            </w:r>
          </w:p>
          <w:p>
            <w:pPr>
              <w:keepNext w:val="0"/>
              <w:keepLines w:val="0"/>
              <w:pageBreakBefore w:val="0"/>
              <w:widowControl w:val="0"/>
              <w:numPr>
                <w:ilvl w:val="0"/>
                <w:numId w:val="1"/>
              </w:numPr>
              <w:kinsoku/>
              <w:wordWrap/>
              <w:overflowPunct/>
              <w:topLinePunct w:val="0"/>
              <w:autoSpaceDE/>
              <w:autoSpaceDN/>
              <w:bidi w:val="0"/>
              <w:adjustRightInd/>
              <w:snapToGrid/>
              <w:spacing w:before="0" w:beforeLines="0" w:after="0" w:afterLines="0" w:line="440" w:lineRule="exact"/>
              <w:ind w:right="0" w:rightChars="0"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环境管理要求：</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440" w:lineRule="exact"/>
              <w:ind w:left="0" w:leftChars="0" w:right="0" w:rightChars="0"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cs="Times New Roman"/>
                <w:sz w:val="24"/>
                <w:lang w:eastAsia="zh-CN"/>
              </w:rPr>
              <w:t>项目建设应严格执行“三同时”制度；</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440" w:lineRule="exact"/>
              <w:ind w:left="0" w:leftChars="0" w:right="0" w:rightChars="0"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cs="Times New Roman"/>
                <w:sz w:val="24"/>
                <w:lang w:eastAsia="zh-CN"/>
              </w:rPr>
              <w:t>加强对噪声、废水治理设备的日常养护工作。</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440" w:lineRule="exact"/>
              <w:ind w:left="0" w:leftChars="0" w:right="0" w:rightChars="0"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建立环保管理制度，管理人员及其员工应树立保护环境的思想，杜绝污染事故的发生。</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审批部门审批决定</w:t>
            </w:r>
            <w:r>
              <w:rPr>
                <w:rFonts w:hint="eastAsia" w:ascii="Times New Roman" w:hAnsi="Times New Roman" w:eastAsia="宋体" w:cs="Times New Roman"/>
                <w:b/>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关于南京盛基房地产开发有限公司NO.2016G47地块房地产开发项目环境影响报告表的批复</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南京盛基房地产开发有限公司：</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你单位报送的《NO.2016G47地块房地产开发项环境影响报告表》（以下简称“报告表”）收悉。我局已收悉，该项目已以网站公示形式征询过公众意见。经研究，批复意见如下：</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40" w:lineRule="exact"/>
              <w:ind w:right="0" w:rightChars="0" w:firstLine="480" w:firstLineChars="200"/>
              <w:jc w:val="both"/>
              <w:textAlignment w:val="auto"/>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一、项目概况：该项目位于江浦街道白马2号地块，东至海院西路（规划）、南至海象路（规划）、西至象山东路（规划）、北至白马路（规划），项目占地面积49198.72m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总建筑面积115965.2m</w:t>
            </w:r>
            <w:r>
              <w:rPr>
                <w:rFonts w:hint="default" w:ascii="Times New Roman" w:hAnsi="Times New Roman" w:eastAsia="宋体" w:cs="Times New Roman"/>
                <w:sz w:val="24"/>
                <w:szCs w:val="20"/>
                <w:vertAlign w:val="superscript"/>
                <w:lang w:val="en-US" w:eastAsia="zh-CN"/>
              </w:rPr>
              <w:t>2</w:t>
            </w:r>
            <w:r>
              <w:rPr>
                <w:rFonts w:hint="default" w:ascii="Times New Roman" w:hAnsi="Times New Roman" w:eastAsia="宋体" w:cs="Times New Roman"/>
                <w:sz w:val="24"/>
                <w:szCs w:val="20"/>
                <w:lang w:val="en-US" w:eastAsia="zh-CN"/>
              </w:rPr>
              <w:t>。住宅区总建筑面积70214.05m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主要建设17幢建筑</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分别为1#-17#栋；商业建筑面积1807.03m</w:t>
            </w:r>
            <w:r>
              <w:rPr>
                <w:rFonts w:hint="default" w:ascii="Times New Roman" w:hAnsi="Times New Roman" w:eastAsia="宋体"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位于19#</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主要建设一幢2F建筑；物业管理用房建筑面积479.21m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位于1#、17#</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社区养老建筑面积115m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位于17#</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综合楼建筑面积375.66m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位于18#</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配电房及开闭所建筑面积496.5m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门卫建筑面积12.45m</w:t>
            </w:r>
            <w:r>
              <w:rPr>
                <w:rFonts w:hint="eastAsia" w:ascii="Times New Roman" w:hAnsi="Times New Roman" w:cs="Times New Roman"/>
                <w:sz w:val="24"/>
                <w:szCs w:val="20"/>
                <w:vertAlign w:val="superscript"/>
                <w:lang w:val="en-US" w:eastAsia="zh-CN"/>
              </w:rPr>
              <w:t>2</w:t>
            </w:r>
            <w:r>
              <w:rPr>
                <w:rFonts w:hint="eastAsia" w:ascii="Times New Roman" w:hAnsi="Times New Roman" w:cs="Times New Roman"/>
                <w:sz w:val="24"/>
                <w:szCs w:val="20"/>
                <w:lang w:val="en-US" w:eastAsia="zh-CN"/>
              </w:rPr>
              <w:t>；</w:t>
            </w:r>
            <w:r>
              <w:rPr>
                <w:rFonts w:hint="default" w:ascii="Times New Roman" w:hAnsi="Times New Roman" w:eastAsia="宋体" w:cs="Times New Roman"/>
                <w:sz w:val="24"/>
                <w:szCs w:val="20"/>
                <w:lang w:val="en-US" w:eastAsia="zh-CN"/>
              </w:rPr>
              <w:t>地下车库（机动车及非机动车）40524.16m</w:t>
            </w:r>
            <w:r>
              <w:rPr>
                <w:rFonts w:hint="default" w:ascii="Times New Roman" w:hAnsi="Times New Roman" w:eastAsia="宋体" w:cs="Times New Roman"/>
                <w:sz w:val="24"/>
                <w:szCs w:val="20"/>
                <w:vertAlign w:val="superscript"/>
                <w:lang w:val="en-US" w:eastAsia="zh-CN"/>
              </w:rPr>
              <w:t>2</w:t>
            </w:r>
            <w:r>
              <w:rPr>
                <w:rFonts w:hint="default" w:ascii="Times New Roman" w:hAnsi="Times New Roman" w:eastAsia="宋体" w:cs="Times New Roman"/>
                <w:sz w:val="24"/>
                <w:szCs w:val="20"/>
                <w:lang w:val="en-US" w:eastAsia="zh-CN"/>
              </w:rPr>
              <w:t>。项目总投资250000万元，其中环保投资188.5万元元。</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40" w:lineRule="exact"/>
              <w:ind w:right="0" w:rightChars="0" w:firstLine="480" w:firstLineChars="200"/>
              <w:jc w:val="both"/>
              <w:textAlignment w:val="auto"/>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二、根据环评结论，在落实报告表所提出的污染防治和生态保护措施前提下，从环保角度分析，项目建设可行。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40" w:lineRule="exact"/>
              <w:ind w:right="0" w:rightChars="0"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cs="Times New Roman"/>
                <w:sz w:val="24"/>
                <w:szCs w:val="20"/>
                <w:lang w:val="en-US" w:eastAsia="zh-CN"/>
              </w:rPr>
              <w:t>三、</w:t>
            </w:r>
            <w:r>
              <w:rPr>
                <w:rFonts w:hint="default" w:ascii="Times New Roman" w:hAnsi="Times New Roman" w:eastAsia="宋体" w:cs="Times New Roman"/>
                <w:sz w:val="24"/>
                <w:szCs w:val="20"/>
                <w:lang w:val="en-US" w:eastAsia="zh-CN"/>
              </w:rPr>
              <w:t>在项目设计、建设和环境管理中，须认真落实报告表中提出的各项环保要求，确保各项污染物达标排放，并着重做好以下工作</w:t>
            </w:r>
            <w:r>
              <w:rPr>
                <w:rFonts w:hint="eastAsia" w:ascii="Times New Roman" w:hAnsi="Times New Roman" w:cs="Times New Roman"/>
                <w:sz w:val="24"/>
                <w:szCs w:val="20"/>
                <w:lang w:val="en-US" w:eastAsia="zh-CN"/>
              </w:rPr>
              <w:t>：</w:t>
            </w:r>
          </w:p>
        </w:tc>
      </w:tr>
    </w:tbl>
    <w:p>
      <w:pPr>
        <w:rPr>
          <w:rFonts w:hint="eastAsia" w:ascii="Times New Roman" w:hAnsi="Times New Roman" w:cs="Times New Roman"/>
          <w:b/>
          <w:color w:val="000000"/>
          <w:sz w:val="24"/>
          <w:lang w:eastAsia="zh-CN"/>
        </w:rPr>
      </w:pPr>
      <w:r>
        <w:rPr>
          <w:rFonts w:hint="eastAsia" w:ascii="Times New Roman" w:hAnsi="Times New Roman" w:cs="Times New Roman"/>
          <w:b/>
          <w:color w:val="000000"/>
          <w:sz w:val="24"/>
          <w:lang w:eastAsia="zh-CN"/>
        </w:rPr>
        <w:br w:type="page"/>
      </w:r>
    </w:p>
    <w:p>
      <w:pPr>
        <w:rPr>
          <w:rFonts w:hint="eastAsia" w:ascii="Times New Roman" w:hAnsi="Times New Roman" w:cs="Times New Roman"/>
          <w:b/>
          <w:color w:val="000000"/>
          <w:sz w:val="24"/>
          <w:lang w:eastAsia="zh-CN"/>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eastAsia="zh-CN"/>
        </w:rPr>
        <w:t>四（续）</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9" w:hRule="atLeast"/>
        </w:trPr>
        <w:tc>
          <w:tcPr>
            <w:tcW w:w="850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1</w:t>
            </w:r>
            <w:r>
              <w:rPr>
                <w:rFonts w:hint="eastAsia" w:ascii="Times New Roman" w:hAnsi="Times New Roman" w:cs="Times New Roman"/>
                <w:sz w:val="24"/>
                <w:szCs w:val="20"/>
                <w:lang w:val="en-US" w:eastAsia="zh-CN"/>
              </w:rPr>
              <w:t>、</w:t>
            </w:r>
            <w:r>
              <w:rPr>
                <w:rFonts w:hint="eastAsia" w:ascii="Times New Roman" w:hAnsi="Times New Roman" w:eastAsia="宋体" w:cs="Times New Roman"/>
                <w:sz w:val="24"/>
                <w:szCs w:val="20"/>
                <w:lang w:val="en-US" w:eastAsia="zh-CN"/>
              </w:rPr>
              <w:t>项目排水须实施雨污分流。生活污水、商业废水达接管标准后排入市政污水管网，接入珠江污水处理厂集中处理。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2</w:t>
            </w:r>
            <w:r>
              <w:rPr>
                <w:rFonts w:hint="eastAsia" w:ascii="Times New Roman" w:hAnsi="Times New Roman" w:cs="Times New Roman"/>
                <w:sz w:val="24"/>
                <w:szCs w:val="20"/>
                <w:lang w:val="en-US" w:eastAsia="zh-CN"/>
              </w:rPr>
              <w:t>、</w:t>
            </w:r>
            <w:r>
              <w:rPr>
                <w:rFonts w:hint="eastAsia" w:ascii="Times New Roman" w:hAnsi="Times New Roman" w:eastAsia="宋体" w:cs="Times New Roman"/>
                <w:sz w:val="24"/>
                <w:szCs w:val="20"/>
                <w:lang w:val="en-US" w:eastAsia="zh-CN"/>
              </w:rPr>
              <w:t>做好各类废气防治工作。居民厨房油烟经自行安装的油烟净化器处理后由内置专用烟道引至楼顶高空达标排放；地下车库设机械排风系统，排风口尽量远离周边环境敏感目标，防止污染扰民。</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3</w:t>
            </w:r>
            <w:r>
              <w:rPr>
                <w:rFonts w:hint="eastAsia" w:ascii="Times New Roman" w:hAnsi="Times New Roman" w:cs="Times New Roman"/>
                <w:sz w:val="24"/>
                <w:szCs w:val="20"/>
                <w:lang w:val="en-US" w:eastAsia="zh-CN"/>
              </w:rPr>
              <w:t>、</w:t>
            </w:r>
            <w:r>
              <w:rPr>
                <w:rFonts w:hint="eastAsia" w:ascii="Times New Roman" w:hAnsi="Times New Roman" w:eastAsia="宋体" w:cs="Times New Roman"/>
                <w:sz w:val="24"/>
                <w:szCs w:val="20"/>
                <w:lang w:val="en-US" w:eastAsia="zh-CN"/>
              </w:rPr>
              <w:t>选用低噪声设备、合理布局，对高噪声源采取隔声、减振等措施，确保项目边界噪声达《工业企业厂界环境噪声排放标准》（GB12348-2008）2类（白马路侧4类）标准。临近道路一侧的住宅等建筑应尽量退让道路红线，并通过采取安装隔声门窗、加强绿化等措施，减轻交通噪声影响。</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4</w:t>
            </w:r>
            <w:r>
              <w:rPr>
                <w:rFonts w:hint="eastAsia" w:ascii="Times New Roman" w:hAnsi="Times New Roman" w:cs="Times New Roman"/>
                <w:sz w:val="24"/>
                <w:szCs w:val="20"/>
                <w:lang w:val="en-US" w:eastAsia="zh-CN"/>
              </w:rPr>
              <w:t>、</w:t>
            </w:r>
            <w:r>
              <w:rPr>
                <w:rFonts w:hint="eastAsia" w:ascii="Times New Roman" w:hAnsi="Times New Roman" w:eastAsia="宋体" w:cs="Times New Roman"/>
                <w:sz w:val="24"/>
                <w:szCs w:val="20"/>
                <w:lang w:val="en-US" w:eastAsia="zh-CN"/>
              </w:rPr>
              <w:t>固体废物应分类收集，安全处置。生活垃圾、商业垃圾、化粪池污泥由环卫部门及时清运。</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5</w:t>
            </w:r>
            <w:r>
              <w:rPr>
                <w:rFonts w:hint="eastAsia" w:ascii="Times New Roman" w:hAnsi="Times New Roman" w:cs="Times New Roman"/>
                <w:sz w:val="24"/>
                <w:szCs w:val="20"/>
                <w:lang w:val="en-US" w:eastAsia="zh-CN"/>
              </w:rPr>
              <w:t>、落实施工期污染防治措施。严格执行《南京市扬尘污染防治管理办法》（市政府287号令）和《市政府关于印发加强扬尘污染防控“十条措施”的通知》（宁政发〔2013〕32号），水泥、黄沙等建材堆放点应落实防尘防淋措施；对工地实施围挡，裸露处应进行洒水抑尘；车辆驶出工地前应对车身进行冲洗，工地内设置蓄水池，车辆冲洗废水经沉渣处理后尽量回用；建筑垃圾运往指定地点处置；加强管理，合理安排高噪声设备作业时间，避免扰民</w:t>
            </w:r>
            <w:r>
              <w:rPr>
                <w:rFonts w:hint="eastAsia" w:ascii="Times New Roman" w:hAnsi="Times New Roman" w:eastAsia="宋体" w:cs="Times New Roman"/>
                <w:sz w:val="24"/>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项目开工前15日内须到浦口区环境监察大队办理施工噪声申报手续，报送施工期扬尘污染防治方案。</w:t>
            </w:r>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cs="Times New Roman"/>
                <w:sz w:val="24"/>
                <w:szCs w:val="20"/>
                <w:lang w:val="en-US" w:eastAsia="zh-CN"/>
              </w:rPr>
            </w:pPr>
            <w:r>
              <w:rPr>
                <w:rFonts w:hint="eastAsia" w:ascii="Times New Roman" w:hAnsi="Times New Roman" w:eastAsia="宋体" w:cs="Times New Roman"/>
                <w:sz w:val="24"/>
                <w:szCs w:val="20"/>
                <w:lang w:val="en-US" w:eastAsia="zh-CN"/>
              </w:rPr>
              <w:t>根据报告表，项目内配套商业设施距离居民住宅楼小于30米，故不设置KTV、餐饮等高污染项目，商铺类型主要为百货、超市、便利店等相关商业设施。商业用房引进具体项目时，按规定另行办理环保审批手续。履行告知义务，项目建成出售或出租时应告知建筑功能限制要求、周边环境状况、可能发生的环境污染及拟采取的防治措施等</w:t>
            </w:r>
            <w:r>
              <w:rPr>
                <w:rFonts w:hint="eastAsia" w:ascii="Times New Roman" w:hAnsi="Times New Roman" w:cs="Times New Roman"/>
                <w:sz w:val="24"/>
                <w:szCs w:val="2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cs="Times New Roman"/>
                <w:sz w:val="24"/>
                <w:szCs w:val="20"/>
                <w:lang w:val="en-US" w:eastAsia="zh-CN"/>
              </w:rPr>
            </w:pPr>
            <w:r>
              <w:rPr>
                <w:rFonts w:hint="eastAsia" w:ascii="Times New Roman" w:hAnsi="Times New Roman" w:cs="Times New Roman"/>
                <w:sz w:val="24"/>
                <w:szCs w:val="20"/>
                <w:lang w:val="en-US" w:eastAsia="zh-CN"/>
              </w:rPr>
              <w:t>四、项目的环保设施必须与主体工程同时设计、同时施工、同时投入使用。项目竣工后，按规定向我局申请办理环保验收手续，经验收合格方可正式投用。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rPr>
                <w:rFonts w:hint="eastAsia" w:ascii="Times New Roman" w:hAnsi="Times New Roman" w:cs="Times New Roman"/>
                <w:sz w:val="24"/>
                <w:szCs w:val="20"/>
                <w:lang w:val="en-US" w:eastAsia="zh-CN"/>
              </w:rPr>
            </w:pPr>
            <w:r>
              <w:rPr>
                <w:rFonts w:hint="eastAsia" w:ascii="Times New Roman" w:hAnsi="Times New Roman" w:cs="Times New Roman"/>
                <w:sz w:val="24"/>
                <w:szCs w:val="20"/>
                <w:lang w:val="en-US" w:eastAsia="zh-CN"/>
              </w:rPr>
              <w:t>五、本项目经批复后，项目的性质、规模、地点、采用的防治污染、防止生态破坏的措施发生重大变动的，应重新报批环境影响评价文件。自批准之日起超过五年，方决定该项目开工建设的，其环境影响评价文件应当报我局重新审核。</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表五 </w:t>
      </w:r>
    </w:p>
    <w:tbl>
      <w:tblPr>
        <w:tblStyle w:val="10"/>
        <w:tblW w:w="8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1" w:hRule="atLeast"/>
          <w:jc w:val="center"/>
        </w:trPr>
        <w:tc>
          <w:tcPr>
            <w:tcW w:w="8488" w:type="dxa"/>
            <w:vAlign w:val="top"/>
          </w:tcPr>
          <w:p>
            <w:pPr>
              <w:spacing w:before="240" w:beforeLines="100"/>
              <w:jc w:val="left"/>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验收监测内容：</w:t>
            </w:r>
          </w:p>
          <w:p>
            <w:pPr>
              <w:spacing w:line="50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cs="Times New Roman"/>
                <w:color w:val="000000"/>
                <w:sz w:val="24"/>
                <w:lang w:val="en-US" w:eastAsia="zh-CN"/>
              </w:rPr>
              <w:t>本项目</w:t>
            </w:r>
            <w:r>
              <w:rPr>
                <w:rFonts w:hint="default" w:ascii="Times New Roman" w:hAnsi="Times New Roman" w:eastAsia="宋体" w:cs="Times New Roman"/>
                <w:color w:val="000000"/>
                <w:sz w:val="24"/>
                <w:lang w:val="en-US" w:eastAsia="zh-CN"/>
              </w:rPr>
              <w:t>竣工验收监测是对</w:t>
            </w:r>
            <w:r>
              <w:rPr>
                <w:rFonts w:hint="eastAsia" w:ascii="Times New Roman" w:hAnsi="Times New Roman" w:cs="Times New Roman"/>
                <w:color w:val="000000"/>
                <w:sz w:val="24"/>
                <w:lang w:val="en-US" w:eastAsia="zh-CN"/>
              </w:rPr>
              <w:t>南京盛基房地产开发有限公司No.2016G47地块房地产开发项目</w:t>
            </w:r>
            <w:r>
              <w:rPr>
                <w:rFonts w:hint="default" w:ascii="Times New Roman" w:hAnsi="Times New Roman" w:eastAsia="宋体" w:cs="Times New Roman"/>
                <w:color w:val="000000"/>
                <w:sz w:val="24"/>
                <w:lang w:val="en-US" w:eastAsia="zh-CN"/>
              </w:rPr>
              <w:t>环保设施的建设、运行和</w:t>
            </w:r>
            <w:r>
              <w:rPr>
                <w:rFonts w:hint="eastAsia" w:ascii="Times New Roman" w:hAnsi="Times New Roman" w:cs="Times New Roman"/>
                <w:color w:val="000000"/>
                <w:sz w:val="24"/>
                <w:lang w:val="en-US" w:eastAsia="zh-CN"/>
              </w:rPr>
              <w:t>环境</w:t>
            </w:r>
            <w:r>
              <w:rPr>
                <w:rFonts w:hint="default" w:ascii="Times New Roman" w:hAnsi="Times New Roman" w:eastAsia="宋体" w:cs="Times New Roman"/>
                <w:color w:val="000000"/>
                <w:sz w:val="24"/>
                <w:lang w:val="en-US" w:eastAsia="zh-CN"/>
              </w:rPr>
              <w:t>管理进行</w:t>
            </w:r>
            <w:r>
              <w:rPr>
                <w:rFonts w:hint="eastAsia" w:ascii="Times New Roman" w:hAnsi="Times New Roman" w:cs="Times New Roman"/>
                <w:color w:val="000000"/>
                <w:sz w:val="24"/>
                <w:lang w:val="en-US" w:eastAsia="zh-CN"/>
              </w:rPr>
              <w:t>调查</w:t>
            </w:r>
            <w:r>
              <w:rPr>
                <w:rFonts w:hint="default" w:ascii="Times New Roman" w:hAnsi="Times New Roman" w:eastAsia="宋体" w:cs="Times New Roman"/>
                <w:color w:val="000000"/>
                <w:sz w:val="24"/>
                <w:lang w:val="en-US" w:eastAsia="zh-CN"/>
              </w:rPr>
              <w:t>，对</w:t>
            </w:r>
            <w:r>
              <w:rPr>
                <w:rFonts w:hint="eastAsia" w:ascii="Times New Roman" w:hAnsi="Times New Roman" w:cs="Times New Roman"/>
                <w:color w:val="000000"/>
                <w:sz w:val="24"/>
                <w:lang w:val="en-US" w:eastAsia="zh-CN"/>
              </w:rPr>
              <w:t>噪声</w:t>
            </w:r>
            <w:r>
              <w:rPr>
                <w:rFonts w:hint="default" w:ascii="Times New Roman" w:hAnsi="Times New Roman" w:eastAsia="宋体" w:cs="Times New Roman"/>
                <w:color w:val="000000"/>
                <w:sz w:val="24"/>
                <w:lang w:val="en-US" w:eastAsia="zh-CN"/>
              </w:rPr>
              <w:t>状况进行现场监测，以检查</w:t>
            </w:r>
            <w:r>
              <w:rPr>
                <w:rFonts w:hint="eastAsia" w:ascii="Times New Roman" w:hAnsi="Times New Roman" w:cs="Times New Roman"/>
                <w:color w:val="000000"/>
                <w:sz w:val="24"/>
                <w:lang w:val="en-US" w:eastAsia="zh-CN"/>
              </w:rPr>
              <w:t>噪声</w:t>
            </w:r>
            <w:r>
              <w:rPr>
                <w:rFonts w:hint="default" w:ascii="Times New Roman" w:hAnsi="Times New Roman" w:eastAsia="宋体" w:cs="Times New Roman"/>
                <w:color w:val="000000"/>
                <w:sz w:val="24"/>
                <w:lang w:val="en-US" w:eastAsia="zh-CN"/>
              </w:rPr>
              <w:t>防治措施是否达到设计能力和预期效果。根据南京市环境保护局宁环办[2017]91号文《关于对部分污水纳管项目竣工环保验收不再实施废水监测的通知》，本次验收不对其废水进行监测。</w:t>
            </w:r>
          </w:p>
          <w:p>
            <w:pPr>
              <w:spacing w:line="50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噪声</w:t>
            </w:r>
            <w:r>
              <w:rPr>
                <w:rFonts w:hint="eastAsia" w:ascii="Times New Roman" w:hAnsi="Times New Roman" w:cs="Times New Roman"/>
                <w:color w:val="000000"/>
                <w:sz w:val="24"/>
                <w:lang w:val="en-US" w:eastAsia="zh-CN"/>
              </w:rPr>
              <w:t>监测点位、</w:t>
            </w:r>
            <w:r>
              <w:rPr>
                <w:rFonts w:hint="default" w:ascii="Times New Roman" w:hAnsi="Times New Roman" w:eastAsia="宋体" w:cs="Times New Roman"/>
                <w:color w:val="000000"/>
                <w:sz w:val="24"/>
                <w:lang w:val="en-US" w:eastAsia="zh-CN"/>
              </w:rPr>
              <w:t>项目和频次见表</w:t>
            </w:r>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w:t>
            </w:r>
            <w:r>
              <w:rPr>
                <w:rFonts w:hint="eastAsia" w:ascii="Times New Roman" w:hAnsi="Times New Roman" w:cs="Times New Roman"/>
                <w:color w:val="000000"/>
                <w:sz w:val="24"/>
                <w:lang w:val="en-US" w:eastAsia="zh-CN"/>
              </w:rPr>
              <w:t>1</w:t>
            </w:r>
            <w:r>
              <w:rPr>
                <w:rFonts w:hint="default" w:ascii="Times New Roman" w:hAnsi="Times New Roman" w:eastAsia="宋体" w:cs="Times New Roman"/>
                <w:color w:val="000000"/>
                <w:sz w:val="24"/>
                <w:lang w:val="en-US" w:eastAsia="zh-CN"/>
              </w:rPr>
              <w:t>。</w:t>
            </w:r>
          </w:p>
          <w:p>
            <w:pPr>
              <w:pStyle w:val="5"/>
              <w:tabs>
                <w:tab w:val="left" w:pos="2055"/>
                <w:tab w:val="center" w:pos="4153"/>
              </w:tabs>
              <w:spacing w:line="500" w:lineRule="exact"/>
              <w:jc w:val="center"/>
              <w:rPr>
                <w:rFonts w:hint="default" w:ascii="Times New Roman" w:hAnsi="Times New Roman" w:eastAsia="仿宋" w:cs="Times New Roman"/>
                <w:b/>
              </w:rPr>
            </w:pPr>
            <w:r>
              <w:rPr>
                <w:rFonts w:hint="default" w:ascii="Times New Roman" w:hAnsi="Times New Roman" w:eastAsia="仿宋" w:cs="Times New Roman"/>
                <w:b/>
              </w:rPr>
              <w:t>表5-</w:t>
            </w:r>
            <w:r>
              <w:rPr>
                <w:rFonts w:hint="eastAsia" w:ascii="Times New Roman" w:hAnsi="Times New Roman" w:eastAsia="仿宋" w:cs="Times New Roman"/>
                <w:b/>
                <w:lang w:val="en-US" w:eastAsia="zh-CN"/>
              </w:rPr>
              <w:t>1</w:t>
            </w:r>
            <w:r>
              <w:rPr>
                <w:rFonts w:hint="default" w:ascii="Times New Roman" w:hAnsi="Times New Roman" w:eastAsia="仿宋" w:cs="Times New Roman"/>
                <w:b/>
              </w:rPr>
              <w:t xml:space="preserve"> 噪声监测点位、项目、频次</w:t>
            </w:r>
          </w:p>
          <w:tbl>
            <w:tblPr>
              <w:tblStyle w:val="10"/>
              <w:tblW w:w="83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081"/>
              <w:gridCol w:w="2342"/>
              <w:gridCol w:w="1160"/>
              <w:gridCol w:w="1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36"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污染种类</w:t>
                  </w:r>
                </w:p>
              </w:tc>
              <w:tc>
                <w:tcPr>
                  <w:tcW w:w="208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测点位置</w:t>
                  </w:r>
                </w:p>
              </w:tc>
              <w:tc>
                <w:tcPr>
                  <w:tcW w:w="2342"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1160"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布点个数</w:t>
                  </w:r>
                </w:p>
              </w:tc>
              <w:tc>
                <w:tcPr>
                  <w:tcW w:w="1608"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13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厂界环境噪声</w:t>
                  </w:r>
                </w:p>
              </w:tc>
              <w:tc>
                <w:tcPr>
                  <w:tcW w:w="2081"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厂界</w:t>
                  </w:r>
                  <w:r>
                    <w:rPr>
                      <w:rFonts w:hint="eastAsia" w:ascii="Times New Roman" w:hAnsi="Times New Roman" w:cs="Times New Roman"/>
                      <w:szCs w:val="21"/>
                      <w:lang w:val="en-US" w:eastAsia="zh-CN"/>
                    </w:rPr>
                    <w:t>4个点</w:t>
                  </w:r>
                </w:p>
              </w:tc>
              <w:tc>
                <w:tcPr>
                  <w:tcW w:w="2342" w:type="dxa"/>
                  <w:vAlign w:val="center"/>
                </w:tcPr>
                <w:p>
                  <w:pPr>
                    <w:jc w:val="center"/>
                    <w:rPr>
                      <w:rFonts w:hint="default" w:ascii="Times New Roman" w:hAnsi="Times New Roman" w:cs="Times New Roman"/>
                      <w:szCs w:val="21"/>
                    </w:rPr>
                  </w:pPr>
                  <w:r>
                    <w:rPr>
                      <w:rFonts w:hint="default" w:ascii="Times New Roman" w:hAnsi="Times New Roman" w:cs="Times New Roman"/>
                      <w:iCs/>
                      <w:szCs w:val="21"/>
                      <w:lang w:eastAsia="zh-CN"/>
                    </w:rPr>
                    <w:t>气象参数、</w:t>
                  </w:r>
                  <w:r>
                    <w:rPr>
                      <w:rFonts w:hint="default" w:ascii="Times New Roman" w:hAnsi="Times New Roman" w:cs="Times New Roman"/>
                      <w:iCs/>
                      <w:szCs w:val="21"/>
                    </w:rPr>
                    <w:t>等效连续A</w:t>
                  </w:r>
                  <w:r>
                    <w:rPr>
                      <w:rFonts w:hint="default" w:ascii="Times New Roman" w:hAnsi="Times New Roman" w:cs="Times New Roman"/>
                      <w:iCs/>
                      <w:szCs w:val="21"/>
                      <w:lang w:eastAsia="zh-CN"/>
                    </w:rPr>
                    <w:t>声</w:t>
                  </w:r>
                  <w:r>
                    <w:rPr>
                      <w:rFonts w:hint="default" w:ascii="Times New Roman" w:hAnsi="Times New Roman" w:cs="Times New Roman"/>
                      <w:iCs/>
                      <w:szCs w:val="21"/>
                    </w:rPr>
                    <w:t>级</w:t>
                  </w:r>
                  <w:r>
                    <w:rPr>
                      <w:rFonts w:hint="default" w:ascii="Times New Roman" w:hAnsi="Times New Roman" w:cs="Times New Roman"/>
                      <w:i/>
                      <w:szCs w:val="21"/>
                    </w:rPr>
                    <w:t>L</w:t>
                  </w:r>
                  <w:r>
                    <w:rPr>
                      <w:rFonts w:hint="default" w:ascii="Times New Roman" w:hAnsi="Times New Roman" w:cs="Times New Roman"/>
                      <w:szCs w:val="21"/>
                    </w:rPr>
                    <w:t xml:space="preserve">eq(A) </w:t>
                  </w:r>
                </w:p>
              </w:tc>
              <w:tc>
                <w:tcPr>
                  <w:tcW w:w="1160"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4</w:t>
                  </w:r>
                </w:p>
              </w:tc>
              <w:tc>
                <w:tcPr>
                  <w:tcW w:w="160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昼、夜各</w:t>
                  </w:r>
                  <w:r>
                    <w:rPr>
                      <w:rFonts w:hint="eastAsia" w:ascii="Times New Roman" w:hAnsi="Times New Roman" w:cs="Times New Roman"/>
                      <w:szCs w:val="21"/>
                      <w:lang w:val="en-US" w:eastAsia="zh-CN"/>
                    </w:rPr>
                    <w:t>2</w:t>
                  </w:r>
                  <w:r>
                    <w:rPr>
                      <w:rFonts w:hint="default" w:ascii="Times New Roman" w:hAnsi="Times New Roman" w:cs="Times New Roman"/>
                      <w:szCs w:val="21"/>
                    </w:rPr>
                    <w:t>次</w:t>
                  </w:r>
                  <w:r>
                    <w:rPr>
                      <w:rFonts w:hint="eastAsia" w:ascii="Times New Roman" w:hAnsi="Times New Roman" w:cs="Times New Roman"/>
                      <w:szCs w:val="21"/>
                      <w:lang w:val="en-US" w:eastAsia="zh-CN"/>
                    </w:rPr>
                    <w:t>/天</w:t>
                  </w:r>
                  <w:r>
                    <w:rPr>
                      <w:rFonts w:hint="default" w:ascii="Times New Roman" w:hAnsi="Times New Roman" w:cs="Times New Roman"/>
                      <w:szCs w:val="21"/>
                    </w:rPr>
                    <w:t>，共2天</w:t>
                  </w:r>
                </w:p>
              </w:tc>
            </w:tr>
          </w:tbl>
          <w:p>
            <w:pPr>
              <w:rPr>
                <w:rFonts w:hint="default" w:ascii="Times New Roman" w:hAnsi="Times New Roman" w:eastAsia="宋体" w:cs="Times New Roman"/>
                <w:color w:val="000000"/>
                <w:sz w:val="24"/>
              </w:rPr>
            </w:pPr>
          </w:p>
        </w:tc>
      </w:tr>
      <w:bookmarkEnd w:id="1"/>
    </w:tbl>
    <w:p>
      <w:pPr>
        <w:rPr>
          <w:rFonts w:hint="default" w:ascii="Times New Roman" w:hAnsi="Times New Roman" w:eastAsia="宋体" w:cs="Times New Roman"/>
          <w:b/>
          <w:color w:val="000000"/>
          <w:sz w:val="24"/>
        </w:rPr>
        <w:sectPr>
          <w:footerReference r:id="rId18" w:type="default"/>
          <w:pgSz w:w="11906" w:h="16838"/>
          <w:pgMar w:top="851" w:right="1701" w:bottom="851" w:left="1701"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表六   </w:t>
      </w:r>
    </w:p>
    <w:tbl>
      <w:tblPr>
        <w:tblStyle w:val="10"/>
        <w:tblW w:w="8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5" w:hRule="atLeast"/>
          <w:jc w:val="center"/>
        </w:trPr>
        <w:tc>
          <w:tcPr>
            <w:tcW w:w="8488" w:type="dxa"/>
            <w:vAlign w:val="top"/>
          </w:tcPr>
          <w:p>
            <w:pPr>
              <w:spacing w:line="360" w:lineRule="exact"/>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六、</w:t>
            </w:r>
            <w:r>
              <w:rPr>
                <w:rFonts w:hint="eastAsia" w:ascii="宋体" w:hAnsi="宋体" w:eastAsia="宋体" w:cs="宋体"/>
                <w:b/>
                <w:bCs/>
                <w:color w:val="000000"/>
                <w:sz w:val="24"/>
                <w:szCs w:val="24"/>
              </w:rPr>
              <w:t xml:space="preserve">监测分析方法与质量保证措施： </w:t>
            </w:r>
          </w:p>
          <w:p>
            <w:pPr>
              <w:spacing w:line="500" w:lineRule="exact"/>
              <w:ind w:firstLine="480" w:firstLineChars="200"/>
              <w:rPr>
                <w:rFonts w:hint="default" w:ascii="Times New Roman" w:hAnsi="Times New Roman" w:eastAsia="宋体" w:cs="Times New Roman"/>
                <w:sz w:val="24"/>
                <w:szCs w:val="24"/>
              </w:rPr>
            </w:pPr>
            <w:bookmarkStart w:id="2" w:name="_Toc338745279"/>
            <w:bookmarkStart w:id="3" w:name="_Toc20149"/>
            <w:bookmarkStart w:id="4" w:name="_Toc5672"/>
            <w:r>
              <w:rPr>
                <w:rFonts w:hint="default" w:ascii="Times New Roman" w:hAnsi="Times New Roman" w:eastAsia="宋体" w:cs="Times New Roman"/>
                <w:sz w:val="24"/>
                <w:szCs w:val="24"/>
              </w:rPr>
              <w:t>本次监测的质量保证严格按照南京白云环境科技集团股份有限公司编制的《质量手册》的要求，实施全过程质量控制。</w:t>
            </w:r>
          </w:p>
          <w:p>
            <w:pPr>
              <w:pStyle w:val="5"/>
              <w:spacing w:line="500" w:lineRule="exact"/>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监测人员经过考核并持有合格证书；所有监测仪器经过计量部门检定并在有效期内；现场监测仪器使用前后经过校准。监测数据实行三级审核。监测</w:t>
            </w:r>
            <w:r>
              <w:rPr>
                <w:rFonts w:hint="eastAsia" w:ascii="Times New Roman" w:hAnsi="Times New Roman" w:eastAsia="宋体" w:cs="Times New Roman"/>
                <w:sz w:val="24"/>
                <w:szCs w:val="24"/>
                <w:lang w:eastAsia="zh-CN"/>
              </w:rPr>
              <w:t>分析</w:t>
            </w:r>
            <w:r>
              <w:rPr>
                <w:rFonts w:hint="default" w:ascii="Times New Roman" w:hAnsi="Times New Roman" w:eastAsia="宋体" w:cs="Times New Roman"/>
                <w:sz w:val="24"/>
                <w:szCs w:val="24"/>
              </w:rPr>
              <w:t>方法见表</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p>
          <w:bookmarkEnd w:id="2"/>
          <w:bookmarkEnd w:id="3"/>
          <w:bookmarkEnd w:id="4"/>
          <w:p>
            <w:pPr>
              <w:pStyle w:val="5"/>
              <w:tabs>
                <w:tab w:val="left" w:pos="2055"/>
                <w:tab w:val="center" w:pos="4153"/>
              </w:tabs>
              <w:spacing w:line="500" w:lineRule="exact"/>
              <w:jc w:val="center"/>
              <w:rPr>
                <w:rFonts w:hint="default" w:ascii="Times New Roman" w:hAnsi="Times New Roman" w:eastAsia="仿宋" w:cs="Times New Roman"/>
                <w:b/>
              </w:rPr>
            </w:pPr>
            <w:r>
              <w:rPr>
                <w:rFonts w:hint="default" w:ascii="Times New Roman" w:hAnsi="Times New Roman" w:eastAsia="仿宋" w:cs="Times New Roman"/>
                <w:b/>
              </w:rPr>
              <w:t>表</w:t>
            </w:r>
            <w:r>
              <w:rPr>
                <w:rFonts w:hint="eastAsia" w:ascii="Times New Roman" w:hAnsi="Times New Roman" w:eastAsia="仿宋" w:cs="Times New Roman"/>
                <w:b/>
                <w:lang w:val="en-US" w:eastAsia="zh-CN"/>
              </w:rPr>
              <w:t>6</w:t>
            </w:r>
            <w:r>
              <w:rPr>
                <w:rFonts w:hint="default" w:ascii="Times New Roman" w:hAnsi="Times New Roman" w:eastAsia="仿宋" w:cs="Times New Roman"/>
                <w:b/>
              </w:rPr>
              <w:t>-1监测</w:t>
            </w:r>
            <w:r>
              <w:rPr>
                <w:rFonts w:hint="default" w:ascii="Times New Roman" w:hAnsi="Times New Roman" w:eastAsia="仿宋" w:cs="Times New Roman"/>
                <w:b/>
                <w:lang w:eastAsia="zh-CN"/>
              </w:rPr>
              <w:t>分析</w:t>
            </w:r>
            <w:r>
              <w:rPr>
                <w:rFonts w:hint="default" w:ascii="Times New Roman" w:hAnsi="Times New Roman" w:eastAsia="仿宋" w:cs="Times New Roman"/>
                <w:b/>
              </w:rPr>
              <w:t>方法</w:t>
            </w:r>
          </w:p>
          <w:tbl>
            <w:tblPr>
              <w:tblStyle w:val="10"/>
              <w:tblW w:w="82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585"/>
              <w:gridCol w:w="2434"/>
              <w:gridCol w:w="2175"/>
              <w:gridCol w:w="1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07"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类别</w:t>
                  </w:r>
                </w:p>
              </w:tc>
              <w:tc>
                <w:tcPr>
                  <w:tcW w:w="1585"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2434"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分析方法</w:t>
                  </w:r>
                </w:p>
              </w:tc>
              <w:tc>
                <w:tcPr>
                  <w:tcW w:w="2175"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方法来源</w:t>
                  </w:r>
                </w:p>
              </w:tc>
              <w:tc>
                <w:tcPr>
                  <w:tcW w:w="1471"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07"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158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等效连续</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(A)声级</w:t>
                  </w:r>
                </w:p>
              </w:tc>
              <w:tc>
                <w:tcPr>
                  <w:tcW w:w="2434" w:type="dxa"/>
                  <w:vAlign w:val="center"/>
                </w:tcPr>
                <w:p>
                  <w:pPr>
                    <w:adjustRightInd w:val="0"/>
                    <w:snapToGrid w:val="0"/>
                    <w:jc w:val="center"/>
                    <w:rPr>
                      <w:rFonts w:hint="default" w:ascii="Times New Roman" w:hAnsi="Times New Roman" w:eastAsia="宋体" w:cs="Times New Roman"/>
                      <w:szCs w:val="21"/>
                    </w:rPr>
                  </w:pPr>
                  <w:r>
                    <w:rPr>
                      <w:rFonts w:hint="eastAsia" w:ascii="Times New Roman" w:hAnsi="Times New Roman" w:cs="Times New Roman"/>
                      <w:lang w:eastAsia="zh-CN"/>
                    </w:rPr>
                    <w:t>《工业企业厂界环境噪声排放标准》</w:t>
                  </w:r>
                </w:p>
              </w:tc>
              <w:tc>
                <w:tcPr>
                  <w:tcW w:w="2175" w:type="dxa"/>
                  <w:vAlign w:val="center"/>
                </w:tcPr>
                <w:p>
                  <w:pPr>
                    <w:jc w:val="center"/>
                    <w:rPr>
                      <w:rFonts w:hint="default" w:ascii="Times New Roman" w:hAnsi="Times New Roman" w:eastAsia="宋体" w:cs="Times New Roman"/>
                      <w:szCs w:val="21"/>
                    </w:rPr>
                  </w:pPr>
                  <w:r>
                    <w:rPr>
                      <w:rFonts w:hint="eastAsia" w:ascii="Times New Roman" w:hAnsi="Times New Roman" w:cs="Times New Roman"/>
                      <w:lang w:eastAsia="zh-CN"/>
                    </w:rPr>
                    <w:t>（GB12348-2008）2类</w:t>
                  </w:r>
                  <w:r>
                    <w:rPr>
                      <w:rFonts w:hint="default" w:ascii="Times New Roman" w:hAnsi="Times New Roman" w:eastAsia="宋体" w:cs="Times New Roman"/>
                      <w:lang w:val="en-US" w:eastAsia="zh-CN"/>
                    </w:rPr>
                    <w:t>标准</w:t>
                  </w:r>
                </w:p>
              </w:tc>
              <w:tc>
                <w:tcPr>
                  <w:tcW w:w="147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jc w:val="center"/>
              <w:rPr>
                <w:rFonts w:hint="default" w:ascii="Times New Roman" w:hAnsi="Times New Roman" w:eastAsia="仿宋" w:cs="Times New Roman"/>
                <w:b/>
                <w:bCs/>
                <w:kern w:val="2"/>
                <w:sz w:val="28"/>
                <w:szCs w:val="28"/>
                <w:lang w:val="en-US" w:eastAsia="zh-CN" w:bidi="ar-SA"/>
              </w:rPr>
            </w:pPr>
          </w:p>
          <w:p>
            <w:pPr>
              <w:jc w:val="center"/>
            </w:pPr>
            <w:r>
              <w:rPr>
                <w:rFonts w:hint="default" w:ascii="Times New Roman" w:hAnsi="Times New Roman" w:eastAsia="仿宋" w:cs="Times New Roman"/>
                <w:b/>
                <w:bCs/>
                <w:kern w:val="2"/>
                <w:sz w:val="28"/>
                <w:szCs w:val="28"/>
                <w:lang w:val="en-US" w:eastAsia="zh-CN" w:bidi="ar-SA"/>
              </w:rPr>
              <w:t>表</w:t>
            </w:r>
            <w:r>
              <w:rPr>
                <w:rFonts w:hint="eastAsia" w:ascii="Times New Roman" w:hAnsi="Times New Roman" w:eastAsia="仿宋" w:cs="Times New Roman"/>
                <w:b/>
                <w:bCs/>
                <w:kern w:val="2"/>
                <w:sz w:val="28"/>
                <w:szCs w:val="28"/>
                <w:lang w:val="en-US" w:eastAsia="zh-CN" w:bidi="ar-SA"/>
              </w:rPr>
              <w:t>6</w:t>
            </w:r>
            <w:r>
              <w:rPr>
                <w:rFonts w:hint="default" w:ascii="Times New Roman" w:hAnsi="Times New Roman" w:eastAsia="仿宋" w:cs="Times New Roman"/>
                <w:b/>
                <w:bCs/>
                <w:kern w:val="2"/>
                <w:sz w:val="28"/>
                <w:szCs w:val="28"/>
                <w:lang w:val="en-US" w:eastAsia="zh-CN" w:bidi="ar-SA"/>
              </w:rPr>
              <w:t>-</w:t>
            </w:r>
            <w:r>
              <w:rPr>
                <w:rFonts w:hint="eastAsia" w:ascii="Times New Roman" w:hAnsi="Times New Roman" w:eastAsia="仿宋" w:cs="Times New Roman"/>
                <w:b/>
                <w:bCs/>
                <w:kern w:val="2"/>
                <w:sz w:val="28"/>
                <w:szCs w:val="28"/>
                <w:lang w:val="en-US" w:eastAsia="zh-CN" w:bidi="ar-SA"/>
              </w:rPr>
              <w:t>2</w:t>
            </w:r>
            <w:r>
              <w:rPr>
                <w:rFonts w:hint="default" w:ascii="Times New Roman" w:hAnsi="Times New Roman" w:eastAsia="仿宋" w:cs="Times New Roman"/>
                <w:b/>
                <w:bCs/>
                <w:kern w:val="2"/>
                <w:sz w:val="28"/>
                <w:szCs w:val="28"/>
                <w:lang w:val="en-US" w:eastAsia="zh-CN" w:bidi="ar-SA"/>
              </w:rPr>
              <w:t>噪声测量前后统计表</w:t>
            </w:r>
          </w:p>
          <w:tbl>
            <w:tblPr>
              <w:tblStyle w:val="10"/>
              <w:tblW w:w="82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54"/>
              <w:gridCol w:w="1654"/>
              <w:gridCol w:w="1655"/>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4" w:type="dxa"/>
                  <w:vMerge w:val="restar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rPr>
                    <w:t>测量</w:t>
                  </w:r>
                  <w:r>
                    <w:rPr>
                      <w:rFonts w:hint="default" w:ascii="Times New Roman" w:hAnsi="Times New Roman" w:eastAsia="宋体" w:cs="Times New Roman"/>
                      <w:b/>
                      <w:bCs/>
                      <w:sz w:val="21"/>
                      <w:szCs w:val="21"/>
                      <w:lang w:eastAsia="zh-CN"/>
                    </w:rPr>
                    <w:t>日期</w:t>
                  </w:r>
                </w:p>
              </w:tc>
              <w:tc>
                <w:tcPr>
                  <w:tcW w:w="4963" w:type="dxa"/>
                  <w:gridSpan w:val="3"/>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校准声级dB（A）</w:t>
                  </w:r>
                </w:p>
              </w:tc>
              <w:tc>
                <w:tcPr>
                  <w:tcW w:w="165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pPr>
                    <w:jc w:val="center"/>
                    <w:rPr>
                      <w:rFonts w:hint="default" w:ascii="Times New Roman" w:hAnsi="Times New Roman" w:eastAsia="宋体" w:cs="Times New Roman"/>
                      <w:sz w:val="21"/>
                      <w:szCs w:val="21"/>
                    </w:rPr>
                  </w:pPr>
                </w:p>
              </w:tc>
              <w:tc>
                <w:tcPr>
                  <w:tcW w:w="1654"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测量前</w:t>
                  </w:r>
                </w:p>
              </w:tc>
              <w:tc>
                <w:tcPr>
                  <w:tcW w:w="1654"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测量后</w:t>
                  </w:r>
                </w:p>
              </w:tc>
              <w:tc>
                <w:tcPr>
                  <w:tcW w:w="165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差值</w:t>
                  </w:r>
                </w:p>
              </w:tc>
              <w:tc>
                <w:tcPr>
                  <w:tcW w:w="1655"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654"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4月7日</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165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4月8日</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1655" w:type="dxa"/>
                  <w:vMerge w:val="continue"/>
                  <w:vAlign w:val="center"/>
                </w:tcPr>
                <w:p>
                  <w:pPr>
                    <w:jc w:val="center"/>
                    <w:rPr>
                      <w:rFonts w:hint="default" w:ascii="Times New Roman" w:hAnsi="Times New Roman" w:eastAsia="宋体" w:cs="Times New Roman"/>
                      <w:sz w:val="21"/>
                      <w:szCs w:val="21"/>
                    </w:rPr>
                  </w:pPr>
                </w:p>
              </w:tc>
            </w:tr>
          </w:tbl>
          <w:p>
            <w:pPr>
              <w:rPr>
                <w:rFonts w:hint="default" w:ascii="Times New Roman" w:hAnsi="Times New Roman" w:eastAsia="宋体" w:cs="Times New Roman"/>
                <w:color w:val="000000"/>
                <w:w w:val="80"/>
                <w:szCs w:val="21"/>
              </w:rPr>
            </w:pPr>
          </w:p>
        </w:tc>
      </w:tr>
    </w:tbl>
    <w:p>
      <w:pPr>
        <w:rPr>
          <w:rFonts w:hint="default" w:ascii="Times New Roman" w:hAnsi="Times New Roman" w:eastAsia="宋体" w:cs="Times New Roman"/>
          <w:color w:val="000000"/>
          <w:sz w:val="24"/>
        </w:rPr>
        <w:sectPr>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表七  监测结果</w:t>
      </w:r>
    </w:p>
    <w:tbl>
      <w:tblPr>
        <w:tblStyle w:val="10"/>
        <w:tblW w:w="84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9" w:hRule="atLeast"/>
        </w:trPr>
        <w:tc>
          <w:tcPr>
            <w:tcW w:w="8486" w:type="dxa"/>
            <w:vAlign w:val="top"/>
          </w:tcPr>
          <w:p>
            <w:pPr>
              <w:keepNext w:val="0"/>
              <w:keepLines w:val="0"/>
              <w:pageBreakBefore w:val="0"/>
              <w:widowControl w:val="0"/>
              <w:numPr>
                <w:ilvl w:val="0"/>
                <w:numId w:val="4"/>
              </w:numPr>
              <w:kinsoku/>
              <w:wordWrap/>
              <w:overflowPunct/>
              <w:topLinePunct w:val="0"/>
              <w:autoSpaceDE/>
              <w:autoSpaceDN/>
              <w:bidi w:val="0"/>
              <w:adjustRightInd/>
              <w:snapToGrid/>
              <w:spacing w:line="500" w:lineRule="exact"/>
              <w:textAlignment w:val="auto"/>
              <w:outlineLvl w:val="9"/>
              <w:rPr>
                <w:rFonts w:hint="eastAsia" w:ascii="Times New Roman" w:hAnsi="Times New Roman" w:eastAsia="宋体" w:cs="Times New Roman"/>
                <w:b/>
                <w:bCs/>
                <w:color w:val="000000"/>
                <w:sz w:val="24"/>
                <w:lang w:val="en-US" w:eastAsia="zh-CN"/>
              </w:rPr>
            </w:pPr>
            <w:r>
              <w:rPr>
                <w:rFonts w:hint="eastAsia" w:ascii="Times New Roman" w:hAnsi="Times New Roman" w:eastAsia="宋体" w:cs="Times New Roman"/>
                <w:b/>
                <w:bCs/>
                <w:color w:val="000000"/>
                <w:sz w:val="24"/>
                <w:lang w:val="en-US" w:eastAsia="zh-CN"/>
              </w:rPr>
              <w:t>监测工况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2020年4月7~8日</w:t>
            </w:r>
            <w:r>
              <w:rPr>
                <w:rFonts w:hint="eastAsia" w:ascii="Times New Roman" w:hAnsi="Times New Roman" w:cs="Times New Roman"/>
                <w:sz w:val="24"/>
                <w:szCs w:val="24"/>
                <w:lang w:val="en-US" w:eastAsia="zh-CN"/>
              </w:rPr>
              <w:t>南京白云环境科技集团股份有限公司</w:t>
            </w:r>
            <w:r>
              <w:rPr>
                <w:rFonts w:hint="default" w:ascii="Times New Roman" w:hAnsi="Times New Roman" w:eastAsia="宋体" w:cs="Times New Roman"/>
                <w:sz w:val="24"/>
                <w:szCs w:val="24"/>
              </w:rPr>
              <w:t>对</w:t>
            </w:r>
            <w:r>
              <w:rPr>
                <w:rFonts w:hint="eastAsia" w:ascii="Times New Roman" w:hAnsi="Times New Roman" w:cs="Times New Roman"/>
                <w:sz w:val="24"/>
                <w:szCs w:val="24"/>
                <w:lang w:eastAsia="zh-CN"/>
              </w:rPr>
              <w:t>“南京盛基房地产开发有限公司</w:t>
            </w:r>
            <w:r>
              <w:rPr>
                <w:rFonts w:hint="default" w:ascii="Times New Roman" w:hAnsi="Times New Roman" w:cs="Times New Roman"/>
                <w:sz w:val="24"/>
                <w:szCs w:val="24"/>
                <w:lang w:eastAsia="zh-CN"/>
              </w:rPr>
              <w:t>No.2016G47</w:t>
            </w:r>
            <w:r>
              <w:rPr>
                <w:rFonts w:hint="eastAsia" w:ascii="宋体" w:hAnsi="宋体" w:cs="宋体"/>
                <w:sz w:val="24"/>
                <w:szCs w:val="24"/>
                <w:lang w:eastAsia="zh-CN"/>
              </w:rPr>
              <w:t>地块房地产开发项目</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实施了建设项目竣工环境保护</w:t>
            </w:r>
            <w:r>
              <w:rPr>
                <w:rFonts w:hint="eastAsia" w:ascii="Times New Roman" w:hAnsi="Times New Roman" w:cs="Times New Roman"/>
                <w:sz w:val="24"/>
                <w:szCs w:val="24"/>
                <w:lang w:eastAsia="zh-CN"/>
              </w:rPr>
              <w:t>验收噪声</w:t>
            </w:r>
            <w:r>
              <w:rPr>
                <w:rFonts w:hint="default" w:ascii="Times New Roman" w:hAnsi="Times New Roman" w:eastAsia="宋体" w:cs="Times New Roman"/>
                <w:sz w:val="24"/>
                <w:szCs w:val="24"/>
              </w:rPr>
              <w:t>监测。验收监测期间，</w:t>
            </w:r>
            <w:r>
              <w:rPr>
                <w:rFonts w:hint="eastAsia" w:ascii="Times New Roman" w:hAnsi="Times New Roman" w:cs="Times New Roman"/>
                <w:sz w:val="24"/>
                <w:szCs w:val="24"/>
                <w:lang w:eastAsia="zh-CN"/>
              </w:rPr>
              <w:t>水泵、风机等设备</w:t>
            </w:r>
            <w:r>
              <w:rPr>
                <w:rFonts w:hint="default" w:ascii="Times New Roman" w:hAnsi="Times New Roman" w:eastAsia="宋体" w:cs="Times New Roman"/>
                <w:sz w:val="24"/>
                <w:szCs w:val="24"/>
              </w:rPr>
              <w:t>正常运行，符合验收监测要求。监测期间具体工况见附件</w:t>
            </w:r>
            <w:r>
              <w:rPr>
                <w:rFonts w:hint="eastAsia" w:ascii="Times New Roman" w:hAnsi="Times New Roman" w:cs="Times New Roman"/>
                <w:sz w:val="24"/>
                <w:szCs w:val="24"/>
                <w:lang w:val="en-US" w:eastAsia="zh-CN"/>
              </w:rPr>
              <w:t>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2</w:t>
            </w:r>
            <w:r>
              <w:rPr>
                <w:rFonts w:hint="eastAsia" w:ascii="Times New Roman" w:hAnsi="Times New Roman" w:eastAsia="宋体" w:cs="Times New Roman"/>
                <w:b/>
                <w:bCs/>
                <w:color w:val="000000"/>
                <w:sz w:val="24"/>
                <w:lang w:val="en-US" w:eastAsia="zh-CN"/>
              </w:rPr>
              <w:t>、</w:t>
            </w:r>
            <w:r>
              <w:rPr>
                <w:rFonts w:hint="default" w:ascii="Times New Roman" w:hAnsi="Times New Roman" w:eastAsia="宋体" w:cs="Times New Roman"/>
                <w:b/>
                <w:bCs/>
                <w:color w:val="000000"/>
                <w:sz w:val="24"/>
              </w:rPr>
              <w:t>噪声监测结果与评价：</w:t>
            </w:r>
          </w:p>
          <w:p>
            <w:pPr>
              <w:keepNext w:val="0"/>
              <w:keepLines w:val="0"/>
              <w:pageBreakBefore w:val="0"/>
              <w:widowControl w:val="0"/>
              <w:kinsoku/>
              <w:wordWrap/>
              <w:overflowPunct/>
              <w:topLinePunct w:val="0"/>
              <w:autoSpaceDE/>
              <w:autoSpaceDN/>
              <w:bidi w:val="0"/>
              <w:adjustRightInd/>
              <w:snapToGrid/>
              <w:spacing w:line="500" w:lineRule="exact"/>
              <w:ind w:firstLine="456" w:firstLineChars="200"/>
              <w:textAlignment w:val="auto"/>
              <w:outlineLvl w:val="9"/>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该项目</w:t>
            </w:r>
            <w:r>
              <w:rPr>
                <w:rFonts w:hint="eastAsia" w:ascii="Times New Roman" w:hAnsi="Times New Roman" w:cs="Times New Roman"/>
                <w:spacing w:val="-6"/>
                <w:sz w:val="24"/>
                <w:szCs w:val="24"/>
                <w:lang w:eastAsia="zh-CN"/>
              </w:rPr>
              <w:t>2020年4月7~8日</w:t>
            </w:r>
            <w:r>
              <w:rPr>
                <w:rFonts w:hint="default" w:ascii="Times New Roman" w:hAnsi="Times New Roman" w:eastAsia="宋体" w:cs="Times New Roman"/>
                <w:spacing w:val="-6"/>
                <w:sz w:val="24"/>
                <w:szCs w:val="24"/>
              </w:rPr>
              <w:t>噪声监测结果表明：Z</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-Z</w:t>
            </w:r>
            <w:r>
              <w:rPr>
                <w:rFonts w:hint="eastAsia" w:ascii="Times New Roman" w:hAnsi="Times New Roman" w:cs="Times New Roman"/>
                <w:spacing w:val="-6"/>
                <w:sz w:val="24"/>
                <w:szCs w:val="24"/>
                <w:lang w:val="en-US" w:eastAsia="zh-CN"/>
              </w:rPr>
              <w:t>4</w:t>
            </w:r>
            <w:r>
              <w:rPr>
                <w:rFonts w:hint="default" w:ascii="Times New Roman" w:hAnsi="Times New Roman" w:eastAsia="宋体" w:cs="Times New Roman"/>
                <w:spacing w:val="-6"/>
                <w:sz w:val="24"/>
                <w:szCs w:val="24"/>
              </w:rPr>
              <w:t>点昼间</w:t>
            </w:r>
            <w:r>
              <w:rPr>
                <w:rFonts w:hint="eastAsia" w:ascii="Times New Roman" w:hAnsi="Times New Roman" w:cs="Times New Roman"/>
                <w:spacing w:val="-6"/>
                <w:sz w:val="24"/>
                <w:szCs w:val="24"/>
                <w:lang w:eastAsia="zh-CN"/>
              </w:rPr>
              <w:t>厂界环境噪声</w:t>
            </w:r>
            <w:r>
              <w:rPr>
                <w:rFonts w:hint="default" w:ascii="Times New Roman" w:hAnsi="Times New Roman" w:eastAsia="宋体" w:cs="Times New Roman"/>
                <w:spacing w:val="-6"/>
                <w:sz w:val="24"/>
                <w:szCs w:val="24"/>
              </w:rPr>
              <w:t>监测值范围</w:t>
            </w:r>
            <w:r>
              <w:rPr>
                <w:rFonts w:hint="eastAsia" w:ascii="Times New Roman" w:hAnsi="Times New Roman" w:cs="Times New Roman"/>
                <w:spacing w:val="-6"/>
                <w:sz w:val="24"/>
                <w:szCs w:val="24"/>
                <w:lang w:val="en-US" w:eastAsia="zh-CN"/>
              </w:rPr>
              <w:t>52.6</w:t>
            </w:r>
            <w:r>
              <w:rPr>
                <w:rFonts w:hint="default" w:ascii="Times New Roman" w:hAnsi="Times New Roman" w:eastAsia="宋体" w:cs="Times New Roman"/>
                <w:spacing w:val="-6"/>
                <w:sz w:val="24"/>
                <w:szCs w:val="24"/>
              </w:rPr>
              <w:t>dB(A)-</w:t>
            </w:r>
            <w:r>
              <w:rPr>
                <w:rFonts w:hint="default" w:ascii="Times New Roman" w:hAnsi="Times New Roman" w:eastAsia="宋体" w:cs="Times New Roman"/>
                <w:spacing w:val="-6"/>
                <w:sz w:val="24"/>
                <w:szCs w:val="24"/>
                <w:lang w:val="en-US" w:eastAsia="zh-CN"/>
              </w:rPr>
              <w:t>5</w:t>
            </w:r>
            <w:r>
              <w:rPr>
                <w:rFonts w:hint="eastAsia" w:ascii="Times New Roman" w:hAnsi="Times New Roman" w:cs="Times New Roman"/>
                <w:spacing w:val="-6"/>
                <w:sz w:val="24"/>
                <w:szCs w:val="24"/>
                <w:lang w:val="en-US" w:eastAsia="zh-CN"/>
              </w:rPr>
              <w:t>7.4</w:t>
            </w:r>
            <w:r>
              <w:rPr>
                <w:rFonts w:hint="default" w:ascii="Times New Roman" w:hAnsi="Times New Roman" w:eastAsia="宋体" w:cs="Times New Roman"/>
                <w:spacing w:val="-6"/>
                <w:sz w:val="24"/>
                <w:szCs w:val="24"/>
              </w:rPr>
              <w:t>dB(A)，夜间</w:t>
            </w:r>
            <w:r>
              <w:rPr>
                <w:rFonts w:hint="eastAsia" w:ascii="Times New Roman" w:hAnsi="Times New Roman" w:cs="Times New Roman"/>
                <w:spacing w:val="-6"/>
                <w:sz w:val="24"/>
                <w:szCs w:val="24"/>
                <w:lang w:eastAsia="zh-CN"/>
              </w:rPr>
              <w:t>厂界环境噪声</w:t>
            </w:r>
            <w:r>
              <w:rPr>
                <w:rFonts w:hint="default" w:ascii="Times New Roman" w:hAnsi="Times New Roman" w:eastAsia="宋体" w:cs="Times New Roman"/>
                <w:spacing w:val="-6"/>
                <w:sz w:val="24"/>
                <w:szCs w:val="24"/>
              </w:rPr>
              <w:t>监测值范围</w:t>
            </w:r>
            <w:r>
              <w:rPr>
                <w:rFonts w:hint="eastAsia" w:ascii="Times New Roman" w:hAnsi="Times New Roman" w:cs="Times New Roman"/>
                <w:spacing w:val="-6"/>
                <w:sz w:val="24"/>
                <w:szCs w:val="24"/>
                <w:lang w:val="en-US" w:eastAsia="zh-CN"/>
              </w:rPr>
              <w:t>42.1</w:t>
            </w:r>
            <w:r>
              <w:rPr>
                <w:rFonts w:hint="default" w:ascii="Times New Roman" w:hAnsi="Times New Roman" w:eastAsia="宋体" w:cs="Times New Roman"/>
                <w:spacing w:val="-6"/>
                <w:sz w:val="24"/>
                <w:szCs w:val="24"/>
              </w:rPr>
              <w:t>dB(A)-</w:t>
            </w:r>
            <w:r>
              <w:rPr>
                <w:rFonts w:hint="default" w:ascii="Times New Roman" w:hAnsi="Times New Roman" w:eastAsia="宋体" w:cs="Times New Roman"/>
                <w:spacing w:val="-6"/>
                <w:sz w:val="24"/>
                <w:szCs w:val="24"/>
                <w:lang w:val="en-US" w:eastAsia="zh-CN"/>
              </w:rPr>
              <w:t>4</w:t>
            </w:r>
            <w:r>
              <w:rPr>
                <w:rFonts w:hint="eastAsia" w:ascii="Times New Roman" w:hAnsi="Times New Roman" w:cs="Times New Roman"/>
                <w:spacing w:val="-6"/>
                <w:sz w:val="24"/>
                <w:szCs w:val="24"/>
                <w:lang w:val="en-US" w:eastAsia="zh-CN"/>
              </w:rPr>
              <w:t>5.4</w:t>
            </w:r>
            <w:r>
              <w:rPr>
                <w:rFonts w:hint="default" w:ascii="Times New Roman" w:hAnsi="Times New Roman" w:eastAsia="宋体" w:cs="Times New Roman"/>
                <w:spacing w:val="-6"/>
                <w:sz w:val="24"/>
                <w:szCs w:val="24"/>
              </w:rPr>
              <w:t>dB(A)，监测结果符合</w:t>
            </w:r>
            <w:r>
              <w:rPr>
                <w:rFonts w:hint="eastAsia" w:ascii="Times New Roman" w:hAnsi="Times New Roman" w:cs="Times New Roman"/>
                <w:spacing w:val="-6"/>
                <w:sz w:val="24"/>
                <w:szCs w:val="24"/>
                <w:lang w:eastAsia="zh-CN"/>
              </w:rPr>
              <w:t>《工业企业厂界环境噪声排放标准》（GB12348-2008）2类</w:t>
            </w:r>
            <w:r>
              <w:rPr>
                <w:rFonts w:hint="default" w:ascii="Times New Roman" w:hAnsi="Times New Roman" w:eastAsia="宋体" w:cs="Times New Roman"/>
                <w:spacing w:val="-6"/>
                <w:sz w:val="24"/>
                <w:szCs w:val="24"/>
              </w:rPr>
              <w:t>标准</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监测数据见表</w:t>
            </w:r>
            <w:r>
              <w:rPr>
                <w:rFonts w:hint="default" w:ascii="Times New Roman" w:hAnsi="Times New Roman" w:eastAsia="宋体" w:cs="Times New Roman"/>
                <w:spacing w:val="-6"/>
                <w:sz w:val="24"/>
                <w:szCs w:val="24"/>
                <w:lang w:val="en-US" w:eastAsia="zh-CN"/>
              </w:rPr>
              <w:t>7</w:t>
            </w:r>
            <w:r>
              <w:rPr>
                <w:rFonts w:hint="default" w:ascii="Times New Roman" w:hAnsi="Times New Roman" w:eastAsia="宋体" w:cs="Times New Roman"/>
                <w:spacing w:val="-6"/>
                <w:sz w:val="24"/>
                <w:szCs w:val="24"/>
              </w:rPr>
              <w:t>-1</w:t>
            </w:r>
            <w:r>
              <w:rPr>
                <w:rFonts w:hint="eastAsia" w:ascii="Times New Roman" w:hAnsi="Times New Roman" w:cs="Times New Roman"/>
                <w:spacing w:val="-6"/>
                <w:sz w:val="24"/>
                <w:szCs w:val="24"/>
                <w:lang w:eastAsia="zh-CN"/>
              </w:rPr>
              <w:t>，监测点位图见图</w:t>
            </w:r>
            <w:r>
              <w:rPr>
                <w:rFonts w:hint="eastAsia" w:ascii="Times New Roman" w:hAnsi="Times New Roman" w:cs="Times New Roman"/>
                <w:spacing w:val="-6"/>
                <w:sz w:val="24"/>
                <w:szCs w:val="24"/>
                <w:lang w:val="en-US" w:eastAsia="zh-CN"/>
              </w:rPr>
              <w:t>2-3</w:t>
            </w:r>
            <w:r>
              <w:rPr>
                <w:rFonts w:hint="default" w:ascii="Times New Roman" w:hAnsi="Times New Roman" w:eastAsia="宋体" w:cs="Times New Roman"/>
                <w:spacing w:val="-6"/>
                <w:sz w:val="24"/>
                <w:szCs w:val="24"/>
              </w:rPr>
              <w:t>。</w:t>
            </w:r>
            <w:bookmarkStart w:id="38" w:name="_GoBack"/>
            <w:bookmarkEnd w:id="38"/>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-1 噪声监测结果与评价</w:t>
            </w:r>
          </w:p>
          <w:tbl>
            <w:tblPr>
              <w:tblStyle w:val="10"/>
              <w:tblW w:w="82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0"/>
              <w:gridCol w:w="680"/>
              <w:gridCol w:w="1107"/>
              <w:gridCol w:w="720"/>
              <w:gridCol w:w="979"/>
              <w:gridCol w:w="980"/>
              <w:gridCol w:w="788"/>
              <w:gridCol w:w="581"/>
              <w:gridCol w:w="1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5" w:hRule="exact"/>
                <w:jc w:val="center"/>
              </w:trPr>
              <w:tc>
                <w:tcPr>
                  <w:tcW w:w="610"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测点编码</w:t>
                  </w:r>
                </w:p>
              </w:tc>
              <w:tc>
                <w:tcPr>
                  <w:tcW w:w="680"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测点名称</w:t>
                  </w:r>
                </w:p>
              </w:tc>
              <w:tc>
                <w:tcPr>
                  <w:tcW w:w="1107"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监测日期</w:t>
                  </w:r>
                </w:p>
              </w:tc>
              <w:tc>
                <w:tcPr>
                  <w:tcW w:w="720"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时段</w:t>
                  </w:r>
                </w:p>
              </w:tc>
              <w:tc>
                <w:tcPr>
                  <w:tcW w:w="979" w:type="dxa"/>
                  <w:vAlign w:val="center"/>
                </w:tcPr>
                <w:p>
                  <w:pPr>
                    <w:widowControl/>
                    <w:jc w:val="center"/>
                    <w:rPr>
                      <w:rFonts w:hint="eastAsia" w:ascii="Times New Roman" w:hAnsi="Times New Roman" w:cs="Times New Roman"/>
                      <w:b/>
                      <w:bCs/>
                      <w:kern w:val="0"/>
                      <w:szCs w:val="21"/>
                      <w:lang w:eastAsia="zh-CN"/>
                    </w:rPr>
                  </w:pPr>
                  <w:r>
                    <w:rPr>
                      <w:rFonts w:hint="eastAsia" w:ascii="Times New Roman" w:hAnsi="Times New Roman" w:cs="Times New Roman"/>
                      <w:b/>
                      <w:bCs/>
                      <w:kern w:val="0"/>
                      <w:szCs w:val="21"/>
                      <w:lang w:eastAsia="zh-CN"/>
                    </w:rPr>
                    <w:t>第一次</w:t>
                  </w:r>
                </w:p>
                <w:p>
                  <w:pPr>
                    <w:widowControl/>
                    <w:jc w:val="center"/>
                    <w:rPr>
                      <w:rFonts w:hint="default" w:ascii="Times New Roman" w:hAnsi="Times New Roman" w:eastAsia="宋体" w:cs="Times New Roman"/>
                      <w:b/>
                      <w:bCs/>
                    </w:rPr>
                  </w:pPr>
                  <w:r>
                    <w:rPr>
                      <w:rFonts w:hint="default" w:ascii="Times New Roman" w:hAnsi="Times New Roman" w:eastAsia="宋体" w:cs="Times New Roman"/>
                      <w:b/>
                      <w:bCs/>
                      <w:kern w:val="0"/>
                      <w:szCs w:val="21"/>
                    </w:rPr>
                    <w:t>声级值dB(A)</w:t>
                  </w:r>
                </w:p>
              </w:tc>
              <w:tc>
                <w:tcPr>
                  <w:tcW w:w="980" w:type="dxa"/>
                  <w:vAlign w:val="center"/>
                </w:tcPr>
                <w:p>
                  <w:pPr>
                    <w:widowControl/>
                    <w:jc w:val="center"/>
                    <w:rPr>
                      <w:rFonts w:hint="eastAsia" w:ascii="Times New Roman" w:hAnsi="Times New Roman" w:cs="Times New Roman"/>
                      <w:b/>
                      <w:bCs/>
                      <w:kern w:val="0"/>
                      <w:szCs w:val="21"/>
                      <w:lang w:eastAsia="zh-CN"/>
                    </w:rPr>
                  </w:pPr>
                  <w:r>
                    <w:rPr>
                      <w:rFonts w:hint="eastAsia" w:ascii="Times New Roman" w:hAnsi="Times New Roman" w:cs="Times New Roman"/>
                      <w:b/>
                      <w:bCs/>
                      <w:kern w:val="0"/>
                      <w:szCs w:val="21"/>
                      <w:lang w:eastAsia="zh-CN"/>
                    </w:rPr>
                    <w:t>第二次</w:t>
                  </w:r>
                </w:p>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声级值dB(A)</w:t>
                  </w:r>
                </w:p>
              </w:tc>
              <w:tc>
                <w:tcPr>
                  <w:tcW w:w="788"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标准值dB(A)</w:t>
                  </w:r>
                </w:p>
              </w:tc>
              <w:tc>
                <w:tcPr>
                  <w:tcW w:w="581"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评价</w:t>
                  </w:r>
                </w:p>
              </w:tc>
              <w:tc>
                <w:tcPr>
                  <w:tcW w:w="1825"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default" w:ascii="Times New Roman" w:hAnsi="Times New Roman" w:eastAsia="宋体" w:cs="Times New Roman"/>
                      <w:szCs w:val="21"/>
                    </w:rPr>
                  </w:pPr>
                  <w:bookmarkStart w:id="5" w:name="OLE_LINK46" w:colFirst="4" w:colLast="4"/>
                  <w:bookmarkStart w:id="6" w:name="OLE_LINK45" w:colFirst="2" w:colLast="2"/>
                  <w:r>
                    <w:rPr>
                      <w:rFonts w:hint="default" w:ascii="Times New Roman" w:hAnsi="Times New Roman" w:eastAsia="宋体" w:cs="Times New Roman"/>
                      <w:szCs w:val="21"/>
                    </w:rPr>
                    <w:t>Z1</w:t>
                  </w:r>
                </w:p>
              </w:tc>
              <w:tc>
                <w:tcPr>
                  <w:tcW w:w="680" w:type="dxa"/>
                  <w:vMerge w:val="restart"/>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color w:val="auto"/>
                      <w:szCs w:val="21"/>
                      <w:lang w:val="en-US" w:eastAsia="zh-CN"/>
                    </w:rPr>
                    <w:t>东</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4月7日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52.6</w:t>
                  </w:r>
                </w:p>
              </w:tc>
              <w:tc>
                <w:tcPr>
                  <w:tcW w:w="980" w:type="dxa"/>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55.4</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color w:val="auto"/>
                      <w:szCs w:val="21"/>
                      <w:lang w:val="en-US" w:eastAsia="zh-CN"/>
                    </w:rPr>
                  </w:pPr>
                </w:p>
              </w:tc>
              <w:tc>
                <w:tcPr>
                  <w:tcW w:w="1107" w:type="dxa"/>
                  <w:vMerge w:val="continue"/>
                  <w:vAlign w:val="center"/>
                </w:tcPr>
                <w:p>
                  <w:pPr>
                    <w:jc w:val="center"/>
                    <w:rPr>
                      <w:rFonts w:hint="default" w:ascii="Times New Roman" w:hAnsi="Times New Roman" w:eastAsia="宋体" w:cs="Times New Roman"/>
                      <w:szCs w:val="21"/>
                      <w:lang w:val="en-US" w:eastAsia="zh-CN"/>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44.6</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42.8</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4月8日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52.8</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54.9</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43.1</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42.4</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2</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南</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4月7日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57.4</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56.6</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45.3</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44.7</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4月8日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56.1</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52.7</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43.6</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42.8</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3</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西</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4月7日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56.0</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52.7</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44.5</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44.9</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4月8日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55.0</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54.5</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42.1</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43.2</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4</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北</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4月7日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55.9</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56.7</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43.6</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45.4</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4月8日</w:t>
                  </w: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54.3</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54.0</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72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979"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43.1</w:t>
                  </w:r>
                </w:p>
              </w:tc>
              <w:tc>
                <w:tcPr>
                  <w:tcW w:w="980"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42.8</w:t>
                  </w:r>
                </w:p>
              </w:tc>
              <w:tc>
                <w:tcPr>
                  <w:tcW w:w="78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1825"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设备噪声、交通噪声</w:t>
                  </w:r>
                </w:p>
              </w:tc>
            </w:tr>
            <w:bookmarkEnd w:id="5"/>
            <w:bookmarkEnd w:id="6"/>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注：</w:t>
            </w:r>
            <w:r>
              <w:rPr>
                <w:rFonts w:hint="eastAsia" w:ascii="Times New Roman" w:hAnsi="Times New Roman" w:eastAsia="宋体" w:cs="Times New Roman"/>
                <w:b w:val="0"/>
                <w:bCs/>
                <w:szCs w:val="21"/>
                <w:lang w:val="en-US" w:eastAsia="zh-CN"/>
              </w:rPr>
              <w:t xml:space="preserve"> </w:t>
            </w:r>
            <w:r>
              <w:rPr>
                <w:rFonts w:hint="eastAsia" w:ascii="Times New Roman" w:hAnsi="Times New Roman" w:cs="Times New Roman"/>
                <w:b/>
                <w:bCs w:val="0"/>
                <w:szCs w:val="21"/>
                <w:lang w:val="en-US" w:eastAsia="zh-CN"/>
              </w:rPr>
              <w:t>4月7日</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2.1</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；夜间风速</w:t>
            </w:r>
            <w:r>
              <w:rPr>
                <w:rFonts w:hint="eastAsia" w:ascii="Times New Roman" w:hAnsi="Times New Roman" w:cs="Times New Roman"/>
                <w:b/>
                <w:bCs w:val="0"/>
                <w:szCs w:val="21"/>
                <w:lang w:val="en-US" w:eastAsia="zh-CN"/>
              </w:rPr>
              <w:t>1.9</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color w:val="000000"/>
                <w:w w:val="80"/>
                <w:sz w:val="24"/>
              </w:rPr>
            </w:pPr>
            <w:r>
              <w:rPr>
                <w:rFonts w:hint="default" w:ascii="Times New Roman" w:hAnsi="Times New Roman" w:eastAsia="宋体" w:cs="Times New Roman"/>
                <w:b/>
                <w:bCs w:val="0"/>
                <w:szCs w:val="21"/>
              </w:rPr>
              <w:t xml:space="preserve"> </w:t>
            </w:r>
            <w:r>
              <w:rPr>
                <w:rFonts w:hint="eastAsia" w:ascii="Times New Roman" w:hAnsi="Times New Roman" w:cs="Times New Roman"/>
                <w:b/>
                <w:bCs w:val="0"/>
                <w:szCs w:val="21"/>
                <w:lang w:val="en-US" w:eastAsia="zh-CN"/>
              </w:rPr>
              <w:t>4月8日</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1.3</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；夜间风速</w:t>
            </w:r>
            <w:r>
              <w:rPr>
                <w:rFonts w:hint="eastAsia" w:ascii="Times New Roman" w:hAnsi="Times New Roman" w:cs="Times New Roman"/>
                <w:b/>
                <w:bCs w:val="0"/>
                <w:szCs w:val="21"/>
                <w:lang w:val="en-US" w:eastAsia="zh-CN"/>
              </w:rPr>
              <w:t>1.</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表八  环保检查结果</w:t>
      </w:r>
    </w:p>
    <w:tbl>
      <w:tblPr>
        <w:tblStyle w:val="10"/>
        <w:tblW w:w="85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53" w:hRule="atLeast"/>
          <w:jc w:val="center"/>
        </w:trPr>
        <w:tc>
          <w:tcPr>
            <w:tcW w:w="8528" w:type="dxa"/>
            <w:tcBorders>
              <w:top w:val="single" w:color="auto" w:sz="4" w:space="0"/>
              <w:bottom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执行情况：</w:t>
            </w:r>
          </w:p>
          <w:p>
            <w:pPr>
              <w:widowControl/>
              <w:spacing w:line="500" w:lineRule="exact"/>
              <w:jc w:val="left"/>
              <w:rPr>
                <w:rFonts w:hint="default" w:ascii="Times New Roman" w:hAnsi="Times New Roman" w:eastAsia="宋体" w:cs="Times New Roman"/>
                <w:color w:val="000000"/>
              </w:rPr>
            </w:pPr>
            <w:r>
              <w:rPr>
                <w:rFonts w:hint="default" w:ascii="Times New Roman" w:hAnsi="Times New Roman" w:eastAsia="宋体" w:cs="Times New Roman"/>
                <w:color w:val="000000"/>
                <w:sz w:val="24"/>
              </w:rPr>
              <w:t xml:space="preserve">  </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该项目已按国家有关建设项目环境管理法规要求，进行了环境影响评价，工程相应的环保设施与主体工程同时设计、同时施工、同时投入使用。</w:t>
            </w:r>
          </w:p>
          <w:p>
            <w:pPr>
              <w:ind w:firstLine="480" w:firstLineChars="200"/>
              <w:rPr>
                <w:rFonts w:hint="default" w:ascii="Times New Roman" w:hAnsi="Times New Roman" w:eastAsia="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污染处理设施建设管理及运行情况：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本次验收</w:t>
            </w:r>
            <w:r>
              <w:rPr>
                <w:rFonts w:hint="eastAsia" w:ascii="Times New Roman" w:hAnsi="Times New Roman" w:cs="Times New Roman"/>
                <w:color w:val="000000"/>
                <w:sz w:val="24"/>
                <w:lang w:eastAsia="zh-CN"/>
              </w:rPr>
              <w:t>项目设置</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lang w:val="en-US" w:eastAsia="zh-CN"/>
              </w:rPr>
              <w:t>个</w:t>
            </w:r>
            <w:r>
              <w:rPr>
                <w:rFonts w:hint="eastAsia" w:ascii="Times New Roman" w:hAnsi="Times New Roman" w:eastAsia="宋体" w:cs="Times New Roman"/>
                <w:color w:val="000000"/>
                <w:sz w:val="24"/>
                <w:lang w:eastAsia="zh-CN"/>
              </w:rPr>
              <w:t>污水排口，</w:t>
            </w:r>
            <w:r>
              <w:rPr>
                <w:rFonts w:hint="eastAsia" w:ascii="Times New Roman" w:hAnsi="Times New Roman" w:cs="Times New Roman"/>
                <w:color w:val="000000"/>
                <w:sz w:val="24"/>
                <w:lang w:val="en-US" w:eastAsia="zh-CN"/>
              </w:rPr>
              <w:t>2个雨水排口，均已接管；住宅楼墙体中设置专用油烟管道</w:t>
            </w:r>
            <w:r>
              <w:rPr>
                <w:rFonts w:hint="default" w:ascii="Times New Roman" w:hAnsi="Times New Roman" w:eastAsia="宋体"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环保管理制度及人员责任分工：</w:t>
            </w:r>
          </w:p>
          <w:p>
            <w:pPr>
              <w:spacing w:line="50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本次验收部分由</w:t>
            </w:r>
            <w:r>
              <w:rPr>
                <w:rFonts w:hint="eastAsia" w:ascii="Times New Roman" w:hAnsi="Times New Roman" w:eastAsia="宋体" w:cs="Times New Roman"/>
                <w:color w:val="000000"/>
                <w:sz w:val="24"/>
                <w:lang w:eastAsia="zh-CN"/>
              </w:rPr>
              <w:t>该公司</w:t>
            </w:r>
            <w:r>
              <w:rPr>
                <w:rFonts w:hint="default" w:ascii="Times New Roman" w:hAnsi="Times New Roman" w:eastAsia="宋体" w:cs="Times New Roman"/>
                <w:color w:val="000000"/>
                <w:sz w:val="24"/>
              </w:rPr>
              <w:t>物业管理公司负责日常环境管理工作</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3人专职负责</w:t>
            </w:r>
            <w:r>
              <w:rPr>
                <w:rFonts w:hint="eastAsia" w:ascii="Times New Roman" w:hAnsi="Times New Roman" w:cs="Times New Roman"/>
                <w:color w:val="000000"/>
                <w:sz w:val="24"/>
                <w:lang w:eastAsia="zh-CN"/>
              </w:rPr>
              <w:t>）</w:t>
            </w:r>
            <w:r>
              <w:rPr>
                <w:rFonts w:hint="default" w:ascii="Times New Roman" w:hAnsi="Times New Roman" w:eastAsia="宋体"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9"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排污口规范化、污染源在线监测仪的安装、测试情况检查：</w:t>
            </w:r>
          </w:p>
          <w:p>
            <w:pPr>
              <w:spacing w:line="500" w:lineRule="exact"/>
              <w:ind w:firstLine="480" w:firstLineChars="200"/>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雨水污水</w:t>
            </w:r>
            <w:r>
              <w:rPr>
                <w:rFonts w:hint="eastAsia" w:ascii="Times New Roman" w:hAnsi="Times New Roman" w:eastAsia="宋体" w:cs="Times New Roman"/>
                <w:color w:val="000000"/>
                <w:sz w:val="24"/>
                <w:lang w:eastAsia="zh-CN"/>
              </w:rPr>
              <w:t>排口</w:t>
            </w:r>
            <w:r>
              <w:rPr>
                <w:rFonts w:hint="eastAsia" w:ascii="Times New Roman" w:hAnsi="Times New Roman" w:cs="Times New Roman"/>
                <w:color w:val="000000"/>
                <w:sz w:val="24"/>
                <w:lang w:eastAsia="zh-CN"/>
              </w:rPr>
              <w:t>均已设置，本项目无在线设备安装要求</w:t>
            </w:r>
            <w:r>
              <w:rPr>
                <w:rFonts w:hint="default" w:ascii="Times New Roman" w:hAnsi="Times New Roman" w:eastAsia="宋体" w:cs="Times New Roman"/>
                <w:color w:val="000000"/>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7"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调试</w:t>
            </w:r>
            <w:r>
              <w:rPr>
                <w:rFonts w:hint="default" w:ascii="Times New Roman" w:hAnsi="Times New Roman" w:eastAsia="宋体" w:cs="Times New Roman"/>
                <w:color w:val="000000"/>
                <w:sz w:val="24"/>
              </w:rPr>
              <w:t xml:space="preserve">期扰民情况：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8"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调试</w:t>
            </w:r>
            <w:r>
              <w:rPr>
                <w:rFonts w:hint="default" w:ascii="Times New Roman" w:hAnsi="Times New Roman" w:eastAsia="宋体" w:cs="Times New Roman"/>
                <w:color w:val="000000"/>
                <w:sz w:val="24"/>
              </w:rPr>
              <w:t>期</w:t>
            </w:r>
            <w:r>
              <w:rPr>
                <w:rFonts w:hint="eastAsia" w:ascii="Times New Roman" w:hAnsi="Times New Roman" w:eastAsia="宋体" w:cs="Times New Roman"/>
                <w:color w:val="000000"/>
                <w:sz w:val="24"/>
                <w:lang w:eastAsia="zh-CN"/>
              </w:rPr>
              <w:t>有无受到投诉</w:t>
            </w:r>
            <w:r>
              <w:rPr>
                <w:rFonts w:hint="default" w:ascii="Times New Roman" w:hAnsi="Times New Roman" w:eastAsia="宋体" w:cs="Times New Roman"/>
                <w:color w:val="000000"/>
                <w:sz w:val="24"/>
              </w:rPr>
              <w:t xml:space="preserve">：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3"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其它（根据行业特点，开展清洁生产情况，生态保护措施等特殊内容）：</w:t>
            </w:r>
          </w:p>
          <w:p>
            <w:pPr>
              <w:spacing w:line="50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74"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存在的问题及整改要求：</w:t>
            </w:r>
          </w:p>
          <w:p>
            <w:pPr>
              <w:widowControl/>
              <w:spacing w:line="500" w:lineRule="exact"/>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rPr>
      </w:pPr>
      <w:r>
        <w:rPr>
          <w:rFonts w:hint="default" w:ascii="Times New Roman" w:hAnsi="Times New Roman" w:eastAsia="宋体" w:cs="Times New Roman"/>
          <w:color w:val="000000"/>
          <w:sz w:val="24"/>
        </w:rPr>
        <w:br w:type="page"/>
      </w:r>
      <w:r>
        <w:rPr>
          <w:rFonts w:hint="default" w:ascii="Times New Roman" w:hAnsi="Times New Roman" w:eastAsia="宋体" w:cs="Times New Roman"/>
          <w:b/>
          <w:color w:val="000000"/>
          <w:sz w:val="24"/>
        </w:rPr>
        <w:t>表九   环评审批意见及落实情况</w:t>
      </w:r>
      <w:bookmarkStart w:id="7" w:name="OLE_LINK4"/>
      <w:r>
        <w:rPr>
          <w:rFonts w:hint="default" w:ascii="Times New Roman" w:hAnsi="Times New Roman" w:eastAsia="宋体" w:cs="Times New Roman"/>
          <w:b/>
          <w:color w:val="000000"/>
          <w:sz w:val="24"/>
        </w:rPr>
        <w:t xml:space="preserve">   </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6" w:hRule="atLeast"/>
        </w:trPr>
        <w:tc>
          <w:tcPr>
            <w:tcW w:w="8505" w:type="dxa"/>
            <w:vAlign w:val="top"/>
          </w:tcPr>
          <w:p>
            <w:pP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审批意见及落实情况</w:t>
            </w:r>
          </w:p>
          <w:tbl>
            <w:tblPr>
              <w:tblStyle w:val="10"/>
              <w:tblW w:w="82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4274"/>
              <w:gridCol w:w="3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3"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274"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检查内容</w:t>
                  </w:r>
                </w:p>
              </w:tc>
              <w:tc>
                <w:tcPr>
                  <w:tcW w:w="3392"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623"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1</w:t>
                  </w:r>
                </w:p>
              </w:tc>
              <w:tc>
                <w:tcPr>
                  <w:tcW w:w="4274"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项目排水须实施雨污分流。生活污水、商业废水达接管标准后排入市政污水管网，接入珠江污水处理厂集中处理。</w:t>
                  </w:r>
                </w:p>
              </w:tc>
              <w:tc>
                <w:tcPr>
                  <w:tcW w:w="3392" w:type="dxa"/>
                  <w:tcBorders>
                    <w:tl2br w:val="nil"/>
                    <w:tr2bl w:val="nil"/>
                  </w:tcBorders>
                  <w:vAlign w:val="center"/>
                </w:tcPr>
                <w:p>
                  <w:pPr>
                    <w:adjustRightInd w:val="0"/>
                    <w:snapToGrid w:val="0"/>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w:t>
                  </w:r>
                  <w:r>
                    <w:rPr>
                      <w:rFonts w:hint="eastAsia" w:ascii="Times New Roman" w:hAnsi="Times New Roman" w:eastAsia="宋体" w:cs="Times New Roman"/>
                      <w:sz w:val="21"/>
                      <w:szCs w:val="21"/>
                    </w:rPr>
                    <w:t>已实施雨污分流，</w:t>
                  </w:r>
                  <w:r>
                    <w:rPr>
                      <w:rFonts w:hint="eastAsia" w:ascii="Times New Roman" w:hAnsi="Times New Roman" w:cs="Times New Roman"/>
                      <w:sz w:val="21"/>
                      <w:szCs w:val="21"/>
                      <w:lang w:eastAsia="zh-CN"/>
                    </w:rPr>
                    <w:t>雨污排口均已接管，</w:t>
                  </w:r>
                  <w:r>
                    <w:rPr>
                      <w:rFonts w:hint="eastAsia" w:ascii="Times New Roman" w:hAnsi="Times New Roman" w:eastAsia="宋体" w:cs="Times New Roman"/>
                      <w:sz w:val="21"/>
                      <w:szCs w:val="21"/>
                      <w:lang w:eastAsia="zh-CN"/>
                    </w:rPr>
                    <w:t>接管证明</w:t>
                  </w:r>
                  <w:r>
                    <w:rPr>
                      <w:rFonts w:hint="eastAsia" w:ascii="Times New Roman" w:hAnsi="Times New Roman" w:cs="Times New Roman"/>
                      <w:sz w:val="21"/>
                      <w:szCs w:val="21"/>
                      <w:lang w:eastAsia="zh-CN"/>
                    </w:rPr>
                    <w:t>见附件五</w:t>
                  </w:r>
                  <w:r>
                    <w:rPr>
                      <w:rFonts w:hint="eastAsia" w:ascii="Times New Roman" w:hAnsi="Times New Roman" w:eastAsia="宋体" w:cs="Times New Roman"/>
                      <w:sz w:val="21"/>
                      <w:szCs w:val="21"/>
                    </w:rPr>
                    <w:t>。</w:t>
                  </w:r>
                  <w:r>
                    <w:rPr>
                      <w:rFonts w:hint="eastAsia" w:ascii="Times New Roman" w:hAnsi="Times New Roman" w:cs="Times New Roman"/>
                      <w:sz w:val="21"/>
                      <w:szCs w:val="21"/>
                      <w:lang w:eastAsia="zh-CN"/>
                    </w:rPr>
                    <w:t>根据</w:t>
                  </w:r>
                  <w:r>
                    <w:rPr>
                      <w:rFonts w:hint="eastAsia" w:ascii="Times New Roman" w:hAnsi="Times New Roman" w:cs="Times New Roman"/>
                      <w:sz w:val="21"/>
                      <w:szCs w:val="21"/>
                      <w:lang w:val="en-US" w:eastAsia="zh-CN"/>
                    </w:rPr>
                    <w:t>南京市环境保护局宁环办[2017]91号文《关于对部分污水纳管项目竣工环保验收不再实施废水监测的通知》，</w:t>
                  </w:r>
                  <w:r>
                    <w:rPr>
                      <w:rFonts w:hint="eastAsia" w:ascii="Times New Roman" w:hAnsi="Times New Roman" w:cs="Times New Roman"/>
                      <w:sz w:val="21"/>
                      <w:szCs w:val="21"/>
                      <w:lang w:eastAsia="zh-CN"/>
                    </w:rPr>
                    <w:t>本次验收不对其废水进行监测。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623"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2</w:t>
                  </w:r>
                </w:p>
              </w:tc>
              <w:tc>
                <w:tcPr>
                  <w:tcW w:w="4274"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做好各类废气防治工作。居民厨房油烟经自行安装的油烟净化器处理后由内置专用烟道引至楼顶高空达标排放；地下车库设机械排风系统，排风口尽量远离周边环境敏感目标，防止污染扰民。</w:t>
                  </w:r>
                </w:p>
              </w:tc>
              <w:tc>
                <w:tcPr>
                  <w:tcW w:w="3392" w:type="dxa"/>
                  <w:tcBorders>
                    <w:tl2br w:val="nil"/>
                    <w:tr2bl w:val="nil"/>
                  </w:tcBorders>
                  <w:vAlign w:val="center"/>
                </w:tcPr>
                <w:p>
                  <w:pPr>
                    <w:adjustRightInd w:val="0"/>
                    <w:snapToGrid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本项目住宅楼楼体中已设置专用油烟烟道，居民厨房油烟经油烟机处理后通过专用烟道引至楼体高空排放；通风系统引至地面排放，排风口均位于地面绿化带处，避开人群呼吸带。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23"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3</w:t>
                  </w:r>
                </w:p>
              </w:tc>
              <w:tc>
                <w:tcPr>
                  <w:tcW w:w="4274"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选用低噪声设备、合理布局，对高噪声源采取隔声、减振等措施，确保项目边界噪声达《工业企业厂界环境噪声排放标准》</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GB12348-2008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2类（白马路侧4类）标准。临近道路一侧的住宅等建筑应尽量退让道路红线，并通过采取安装隔声门窗、加强绿化等措施，减轻交通噪声影响</w:t>
                  </w:r>
                  <w:r>
                    <w:rPr>
                      <w:rFonts w:hint="eastAsia" w:ascii="Times New Roman" w:hAnsi="Times New Roman" w:cs="Times New Roman"/>
                      <w:sz w:val="21"/>
                      <w:szCs w:val="21"/>
                      <w:lang w:eastAsia="zh-CN"/>
                    </w:rPr>
                    <w:t>。</w:t>
                  </w:r>
                </w:p>
              </w:tc>
              <w:tc>
                <w:tcPr>
                  <w:tcW w:w="3392" w:type="dxa"/>
                  <w:tcBorders>
                    <w:tl2br w:val="nil"/>
                    <w:tr2bl w:val="nil"/>
                  </w:tcBorders>
                  <w:vAlign w:val="center"/>
                </w:tcPr>
                <w:p>
                  <w:pPr>
                    <w:adjustRightInd w:val="0"/>
                    <w:snapToGrid w:val="0"/>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投入使用后主要噪声源包括设备房、空调外机、交通噪声。设备房设置于地下车库中，项目设备间设备及空调外机均采用低噪声型设备，另通过建筑隔声和距离衰减等措施降低噪声；临道路位置，种植绿化隔离带；小区内道路两侧种植绿化隔离带；建筑退让用地红线约6m；本项目小区住宅楼采用双层中空玻璃，降低噪声对居民的影响。</w:t>
                  </w:r>
                </w:p>
                <w:p>
                  <w:pPr>
                    <w:adjustRightInd w:val="0"/>
                    <w:snapToGrid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本次验收</w:t>
                  </w:r>
                  <w:r>
                    <w:rPr>
                      <w:rFonts w:hint="eastAsia" w:ascii="Times New Roman" w:hAnsi="Times New Roman" w:eastAsia="宋体" w:cs="Times New Roman"/>
                      <w:sz w:val="21"/>
                      <w:szCs w:val="21"/>
                    </w:rPr>
                    <w:t>监测</w:t>
                  </w:r>
                  <w:r>
                    <w:rPr>
                      <w:rFonts w:hint="eastAsia" w:ascii="Times New Roman" w:hAnsi="Times New Roman" w:cs="Times New Roman"/>
                      <w:sz w:val="21"/>
                      <w:szCs w:val="21"/>
                      <w:lang w:eastAsia="zh-CN"/>
                    </w:rPr>
                    <w:t>期间，噪声监测结果</w:t>
                  </w:r>
                  <w:r>
                    <w:rPr>
                      <w:rFonts w:hint="eastAsia" w:ascii="Times New Roman" w:hAnsi="Times New Roman" w:eastAsia="宋体" w:cs="Times New Roman"/>
                      <w:sz w:val="21"/>
                      <w:szCs w:val="21"/>
                    </w:rPr>
                    <w:t>均符合</w:t>
                  </w:r>
                  <w:r>
                    <w:rPr>
                      <w:rFonts w:hint="default" w:ascii="Times New Roman" w:hAnsi="Times New Roman" w:eastAsia="宋体" w:cs="Times New Roman"/>
                      <w:sz w:val="21"/>
                      <w:szCs w:val="21"/>
                      <w:lang w:eastAsia="zh-CN"/>
                    </w:rPr>
                    <w:t>《工业企业厂界环境噪声排放标准》</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GB12348-2008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2类</w:t>
                  </w:r>
                  <w:r>
                    <w:rPr>
                      <w:rFonts w:hint="eastAsia" w:ascii="Times New Roman" w:hAnsi="Times New Roman" w:eastAsia="宋体" w:cs="Times New Roman"/>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23"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4</w:t>
                  </w:r>
                </w:p>
              </w:tc>
              <w:tc>
                <w:tcPr>
                  <w:tcW w:w="4274"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固体废物应分类收集，安全处置。生活垃圾、商业垃圾、化粪池污泥由环卫部门及时清运</w:t>
                  </w:r>
                  <w:r>
                    <w:rPr>
                      <w:rFonts w:hint="eastAsia" w:ascii="Times New Roman" w:hAnsi="Times New Roman" w:cs="Times New Roman"/>
                      <w:sz w:val="21"/>
                      <w:szCs w:val="21"/>
                      <w:lang w:eastAsia="zh-CN"/>
                    </w:rPr>
                    <w:t>。</w:t>
                  </w:r>
                </w:p>
              </w:tc>
              <w:tc>
                <w:tcPr>
                  <w:tcW w:w="3392" w:type="dxa"/>
                  <w:tcBorders>
                    <w:tl2br w:val="nil"/>
                    <w:tr2bl w:val="nil"/>
                  </w:tcBorders>
                  <w:vAlign w:val="center"/>
                </w:tcPr>
                <w:p>
                  <w:pPr>
                    <w:adjustRightInd w:val="0"/>
                    <w:snapToGrid w:val="0"/>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本项目仅产生生活垃圾、商业垃圾，交环卫部门及时清运。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23"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4274"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根据报告表，项目</w:t>
                  </w:r>
                  <w:r>
                    <w:rPr>
                      <w:rFonts w:hint="eastAsia" w:ascii="Times New Roman" w:hAnsi="Times New Roman" w:cs="Times New Roman"/>
                      <w:sz w:val="21"/>
                      <w:szCs w:val="21"/>
                      <w:lang w:eastAsia="zh-CN"/>
                    </w:rPr>
                    <w:t>内</w:t>
                  </w:r>
                  <w:r>
                    <w:rPr>
                      <w:rFonts w:hint="default" w:ascii="Times New Roman" w:hAnsi="Times New Roman" w:eastAsia="宋体" w:cs="Times New Roman"/>
                      <w:sz w:val="21"/>
                      <w:szCs w:val="21"/>
                      <w:lang w:eastAsia="zh-CN"/>
                    </w:rPr>
                    <w:t>配套商业设施距离居民住宅楼小于30米，故不设置</w:t>
                  </w:r>
                  <w:r>
                    <w:rPr>
                      <w:rFonts w:hint="default" w:ascii="Times New Roman" w:hAnsi="Times New Roman" w:eastAsia="宋体" w:cs="Times New Roman"/>
                      <w:sz w:val="21"/>
                      <w:szCs w:val="21"/>
                      <w:lang w:val="en-US" w:eastAsia="zh-CN"/>
                    </w:rPr>
                    <w:t>KTV、</w:t>
                  </w:r>
                  <w:r>
                    <w:rPr>
                      <w:rFonts w:hint="default" w:ascii="Times New Roman" w:hAnsi="Times New Roman" w:eastAsia="宋体" w:cs="Times New Roman"/>
                      <w:sz w:val="21"/>
                      <w:szCs w:val="21"/>
                      <w:lang w:eastAsia="zh-CN"/>
                    </w:rPr>
                    <w:t>餐饮等高污染项目，商铺类型主要为百货、超市、便利店等相关商业设施。商业用房引进具体项目时，按规定另行办理环保审批手续。履行告知义务，项目建成出售或出租时应告知建筑功能限制要求、周边环境状况、可能发生的环境污染及拟采取的防治措施等</w:t>
                  </w:r>
                  <w:r>
                    <w:rPr>
                      <w:rFonts w:hint="eastAsia" w:ascii="Times New Roman" w:hAnsi="Times New Roman" w:cs="Times New Roman"/>
                      <w:sz w:val="21"/>
                      <w:szCs w:val="21"/>
                      <w:lang w:eastAsia="zh-CN"/>
                    </w:rPr>
                    <w:t>。</w:t>
                  </w:r>
                </w:p>
              </w:tc>
              <w:tc>
                <w:tcPr>
                  <w:tcW w:w="3392" w:type="dxa"/>
                  <w:tcBorders>
                    <w:tl2br w:val="nil"/>
                    <w:tr2bl w:val="nil"/>
                  </w:tcBorders>
                  <w:vAlign w:val="center"/>
                </w:tcPr>
                <w:p>
                  <w:pPr>
                    <w:adjustRightInd w:val="0"/>
                    <w:snapToGrid w:val="0"/>
                    <w:ind w:firstLine="420" w:firstLineChars="200"/>
                    <w:jc w:val="left"/>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本项目商业仅为零售业如</w:t>
                  </w:r>
                  <w:r>
                    <w:rPr>
                      <w:rFonts w:hint="default" w:ascii="Times New Roman" w:hAnsi="Times New Roman" w:eastAsia="宋体" w:cs="Times New Roman"/>
                      <w:sz w:val="21"/>
                      <w:szCs w:val="21"/>
                      <w:lang w:eastAsia="zh-CN"/>
                    </w:rPr>
                    <w:t>百货、超市、便利店等相关商业设施</w:t>
                  </w:r>
                  <w:r>
                    <w:rPr>
                      <w:rFonts w:hint="eastAsia" w:ascii="Times New Roman" w:hAnsi="Times New Roman" w:cs="Times New Roman"/>
                      <w:sz w:val="21"/>
                      <w:szCs w:val="21"/>
                      <w:lang w:eastAsia="zh-CN"/>
                    </w:rPr>
                    <w:t>，不设置</w:t>
                  </w:r>
                  <w:r>
                    <w:rPr>
                      <w:rFonts w:hint="default" w:ascii="Times New Roman" w:hAnsi="Times New Roman" w:eastAsia="宋体" w:cs="Times New Roman"/>
                      <w:sz w:val="21"/>
                      <w:szCs w:val="21"/>
                      <w:lang w:val="en-US" w:eastAsia="zh-CN"/>
                    </w:rPr>
                    <w:t>KTV、</w:t>
                  </w:r>
                  <w:r>
                    <w:rPr>
                      <w:rFonts w:hint="default" w:ascii="Times New Roman" w:hAnsi="Times New Roman" w:eastAsia="宋体" w:cs="Times New Roman"/>
                      <w:sz w:val="21"/>
                      <w:szCs w:val="21"/>
                      <w:lang w:eastAsia="zh-CN"/>
                    </w:rPr>
                    <w:t>餐饮等高污染项目</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商业用房引进具体项目时，按规定另行办理环保审批手续</w:t>
                  </w:r>
                  <w:r>
                    <w:rPr>
                      <w:rFonts w:hint="eastAsia" w:ascii="Times New Roman" w:hAnsi="Times New Roman" w:cs="Times New Roman"/>
                      <w:sz w:val="21"/>
                      <w:szCs w:val="21"/>
                      <w:lang w:eastAsia="zh-CN"/>
                    </w:rPr>
                    <w:t>；企业已作出告示（见附件六）。</w:t>
                  </w:r>
                </w:p>
              </w:tc>
            </w:tr>
          </w:tbl>
          <w:p>
            <w:pPr>
              <w:rPr>
                <w:rFonts w:hint="default" w:ascii="Times New Roman" w:hAnsi="Times New Roman" w:eastAsia="宋体" w:cs="Times New Roman"/>
                <w:color w:val="000000"/>
                <w:sz w:val="24"/>
              </w:rPr>
            </w:pPr>
          </w:p>
        </w:tc>
      </w:tr>
      <w:bookmarkEnd w:id="7"/>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r>
        <w:rPr>
          <w:rFonts w:hint="default" w:ascii="Times New Roman" w:hAnsi="Times New Roman" w:eastAsia="宋体" w:cs="Times New Roman"/>
          <w:b/>
          <w:color w:val="000000"/>
          <w:sz w:val="24"/>
        </w:rPr>
        <w:t xml:space="preserve">表十 </w:t>
      </w:r>
      <w:r>
        <w:rPr>
          <w:rFonts w:hint="default" w:ascii="Times New Roman" w:hAnsi="Times New Roman" w:eastAsia="宋体" w:cs="Times New Roman"/>
          <w:b/>
          <w:bCs/>
          <w:color w:val="000000"/>
          <w:sz w:val="24"/>
        </w:rPr>
        <w:t>验收监测结论与建议</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2" w:hRule="atLeast"/>
        </w:trPr>
        <w:tc>
          <w:tcPr>
            <w:tcW w:w="8505" w:type="dxa"/>
            <w:vAlign w:val="top"/>
          </w:tcPr>
          <w:p>
            <w:pPr>
              <w:spacing w:line="480" w:lineRule="exact"/>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验收监测结论：</w:t>
            </w:r>
          </w:p>
          <w:p>
            <w:pPr>
              <w:spacing w:line="480" w:lineRule="exact"/>
              <w:rPr>
                <w:rFonts w:hint="default" w:ascii="Times New Roman" w:hAnsi="Times New Roman" w:eastAsia="宋体" w:cs="Times New Roman"/>
                <w:b/>
                <w:bCs/>
                <w:color w:val="000000"/>
                <w:sz w:val="24"/>
              </w:rPr>
            </w:pPr>
            <w:bookmarkStart w:id="8" w:name="_Toc442442800"/>
            <w:bookmarkStart w:id="9" w:name="_Toc420680020"/>
            <w:bookmarkStart w:id="10" w:name="_Toc32635"/>
            <w:bookmarkStart w:id="11" w:name="_Toc455386429"/>
            <w:bookmarkStart w:id="12" w:name="_Toc458776093"/>
            <w:bookmarkStart w:id="13" w:name="_Toc27892"/>
            <w:bookmarkStart w:id="14" w:name="_Toc30128"/>
            <w:bookmarkStart w:id="15" w:name="_Toc7347"/>
            <w:bookmarkStart w:id="16" w:name="_Toc29673"/>
            <w:bookmarkStart w:id="17" w:name="_Toc21272"/>
            <w:r>
              <w:rPr>
                <w:rFonts w:hint="eastAsia"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rPr>
              <w:t>工况</w:t>
            </w:r>
            <w:bookmarkEnd w:id="8"/>
            <w:bookmarkEnd w:id="9"/>
            <w:bookmarkEnd w:id="10"/>
            <w:bookmarkEnd w:id="11"/>
            <w:bookmarkEnd w:id="12"/>
            <w:bookmarkEnd w:id="13"/>
            <w:bookmarkEnd w:id="14"/>
            <w:bookmarkEnd w:id="15"/>
            <w:bookmarkEnd w:id="16"/>
            <w:bookmarkEnd w:id="17"/>
          </w:p>
          <w:p>
            <w:pPr>
              <w:spacing w:line="48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本项目验收监测期间，</w:t>
            </w:r>
            <w:r>
              <w:rPr>
                <w:rFonts w:hint="eastAsia" w:ascii="Times New Roman" w:hAnsi="Times New Roman" w:cs="Times New Roman"/>
                <w:color w:val="000000"/>
                <w:sz w:val="24"/>
                <w:lang w:eastAsia="zh-CN"/>
              </w:rPr>
              <w:t>风机、水泵等</w:t>
            </w:r>
            <w:r>
              <w:rPr>
                <w:rFonts w:hint="default" w:ascii="Times New Roman" w:hAnsi="Times New Roman" w:eastAsia="宋体" w:cs="Times New Roman"/>
                <w:color w:val="000000"/>
                <w:sz w:val="24"/>
              </w:rPr>
              <w:t>设备运行正常，符合验收监测要求(企业说明见附件</w:t>
            </w:r>
            <w:r>
              <w:rPr>
                <w:rFonts w:hint="eastAsia" w:ascii="Times New Roman" w:hAnsi="Times New Roman" w:cs="Times New Roman"/>
                <w:color w:val="000000"/>
                <w:sz w:val="24"/>
                <w:lang w:eastAsia="zh-CN"/>
              </w:rPr>
              <w:t>四</w:t>
            </w:r>
            <w:r>
              <w:rPr>
                <w:rFonts w:hint="default" w:ascii="Times New Roman" w:hAnsi="Times New Roman" w:eastAsia="宋体" w:cs="Times New Roman"/>
                <w:color w:val="000000"/>
                <w:sz w:val="24"/>
              </w:rPr>
              <w:t>)。</w:t>
            </w:r>
          </w:p>
          <w:p>
            <w:pPr>
              <w:spacing w:line="480" w:lineRule="exact"/>
              <w:rPr>
                <w:rFonts w:hint="default" w:ascii="Times New Roman" w:hAnsi="Times New Roman" w:eastAsia="宋体" w:cs="Times New Roman"/>
                <w:b/>
                <w:bCs/>
                <w:color w:val="000000"/>
                <w:sz w:val="24"/>
              </w:rPr>
            </w:pPr>
            <w:bookmarkStart w:id="18" w:name="_Toc4091"/>
            <w:bookmarkStart w:id="19" w:name="_Toc25708"/>
            <w:r>
              <w:rPr>
                <w:rFonts w:hint="eastAsia" w:ascii="Times New Roman" w:hAnsi="Times New Roman" w:cs="Times New Roman"/>
                <w:b/>
                <w:bCs/>
                <w:color w:val="000000"/>
                <w:sz w:val="24"/>
                <w:lang w:val="en-US" w:eastAsia="zh-CN"/>
              </w:rPr>
              <w:t>2、</w:t>
            </w:r>
            <w:r>
              <w:rPr>
                <w:rFonts w:hint="default" w:ascii="Times New Roman" w:hAnsi="Times New Roman" w:eastAsia="宋体" w:cs="Times New Roman"/>
                <w:b/>
                <w:bCs/>
                <w:color w:val="000000"/>
                <w:sz w:val="24"/>
              </w:rPr>
              <w:t>废</w:t>
            </w:r>
            <w:r>
              <w:rPr>
                <w:rFonts w:hint="default" w:ascii="Times New Roman" w:hAnsi="Times New Roman" w:eastAsia="宋体" w:cs="Times New Roman"/>
                <w:b/>
                <w:bCs/>
                <w:color w:val="000000"/>
                <w:sz w:val="24"/>
                <w:lang w:eastAsia="zh-CN"/>
              </w:rPr>
              <w:t>气</w:t>
            </w:r>
            <w:bookmarkEnd w:id="18"/>
            <w:bookmarkEnd w:id="19"/>
          </w:p>
          <w:p>
            <w:pPr>
              <w:spacing w:line="480" w:lineRule="exact"/>
              <w:ind w:firstLine="480" w:firstLineChars="200"/>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本项目废气主要为居民厨房油烟废气、天然气燃烧废气、汽车尾气。居民厨房油烟废气经油烟机处理后，经设置于楼体中的专用烟道引至楼顶排放；天然气为清洁能源，燃烧废气无组织排放到大气中；地下车库汽车尾气通过通风系统引至地面排放，排风口均位于地面绿化带处，避开人群呼吸带</w:t>
            </w:r>
            <w:r>
              <w:rPr>
                <w:rFonts w:hint="default" w:ascii="Times New Roman" w:hAnsi="Times New Roman" w:eastAsia="宋体" w:cs="Times New Roman"/>
                <w:color w:val="000000"/>
                <w:sz w:val="24"/>
                <w:lang w:eastAsia="zh-CN"/>
              </w:rPr>
              <w:t>。</w:t>
            </w:r>
          </w:p>
          <w:p>
            <w:pPr>
              <w:spacing w:line="480" w:lineRule="exact"/>
              <w:rPr>
                <w:rFonts w:hint="default" w:ascii="Times New Roman" w:hAnsi="Times New Roman" w:eastAsia="宋体" w:cs="Times New Roman"/>
                <w:b/>
                <w:bCs/>
                <w:color w:val="000000"/>
                <w:sz w:val="24"/>
                <w:lang w:eastAsia="zh-CN"/>
              </w:rPr>
            </w:pPr>
            <w:bookmarkStart w:id="20" w:name="_Toc30605"/>
            <w:bookmarkStart w:id="21" w:name="_Toc1270"/>
            <w:r>
              <w:rPr>
                <w:rFonts w:hint="eastAsia" w:ascii="Times New Roman" w:hAnsi="Times New Roman" w:cs="Times New Roman"/>
                <w:b/>
                <w:bCs/>
                <w:color w:val="000000"/>
                <w:sz w:val="24"/>
                <w:lang w:val="en-US" w:eastAsia="zh-CN"/>
              </w:rPr>
              <w:t>3、</w:t>
            </w:r>
            <w:r>
              <w:rPr>
                <w:rFonts w:hint="default" w:ascii="Times New Roman" w:hAnsi="Times New Roman" w:eastAsia="宋体" w:cs="Times New Roman"/>
                <w:b/>
                <w:bCs/>
                <w:color w:val="000000"/>
                <w:sz w:val="24"/>
              </w:rPr>
              <w:t>废</w:t>
            </w:r>
            <w:r>
              <w:rPr>
                <w:rFonts w:hint="default" w:ascii="Times New Roman" w:hAnsi="Times New Roman" w:eastAsia="宋体" w:cs="Times New Roman"/>
                <w:b/>
                <w:bCs/>
                <w:color w:val="000000"/>
                <w:sz w:val="24"/>
                <w:lang w:eastAsia="zh-CN"/>
              </w:rPr>
              <w:t>水</w:t>
            </w:r>
            <w:bookmarkEnd w:id="20"/>
            <w:bookmarkEnd w:id="21"/>
          </w:p>
          <w:p>
            <w:pPr>
              <w:spacing w:line="480" w:lineRule="exact"/>
              <w:ind w:firstLine="480" w:firstLineChars="200"/>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本项目已</w:t>
            </w:r>
            <w:r>
              <w:rPr>
                <w:rFonts w:hint="default" w:ascii="Times New Roman" w:hAnsi="Times New Roman" w:eastAsia="宋体" w:cs="Times New Roman"/>
                <w:color w:val="000000"/>
                <w:sz w:val="24"/>
              </w:rPr>
              <w:t>实行雨污分流，</w:t>
            </w:r>
            <w:r>
              <w:rPr>
                <w:rFonts w:hint="default" w:ascii="Times New Roman" w:hAnsi="Times New Roman" w:eastAsia="宋体" w:cs="Times New Roman"/>
                <w:color w:val="000000"/>
                <w:sz w:val="24"/>
                <w:lang w:eastAsia="zh-CN"/>
              </w:rPr>
              <w:t>雨水排口</w:t>
            </w:r>
            <w:r>
              <w:rPr>
                <w:rFonts w:hint="eastAsia" w:ascii="Times New Roman" w:hAnsi="Times New Roman" w:cs="Times New Roman"/>
                <w:color w:val="000000"/>
                <w:sz w:val="24"/>
                <w:lang w:val="en-US" w:eastAsia="zh-CN"/>
              </w:rPr>
              <w:t>、</w:t>
            </w:r>
            <w:r>
              <w:rPr>
                <w:rFonts w:hint="default" w:ascii="Times New Roman" w:hAnsi="Times New Roman" w:eastAsia="宋体" w:cs="Times New Roman"/>
                <w:color w:val="000000"/>
                <w:sz w:val="24"/>
                <w:lang w:val="en-US" w:eastAsia="zh-CN"/>
              </w:rPr>
              <w:t>污水排口</w:t>
            </w:r>
            <w:r>
              <w:rPr>
                <w:rFonts w:hint="eastAsia" w:ascii="Times New Roman" w:hAnsi="Times New Roman" w:cs="Times New Roman"/>
                <w:color w:val="000000"/>
                <w:sz w:val="24"/>
                <w:lang w:val="en-US" w:eastAsia="zh-CN"/>
              </w:rPr>
              <w:t>均已接管。根据南京市环境保护局宁环办[2017]91号文《关于对部分污水纳管项目竣工环保验收不再实施废水监测的通知》，本次验收</w:t>
            </w:r>
            <w:r>
              <w:rPr>
                <w:rFonts w:hint="default" w:ascii="Times New Roman" w:hAnsi="Times New Roman" w:eastAsia="宋体" w:cs="Times New Roman"/>
                <w:color w:val="000000"/>
                <w:sz w:val="24"/>
              </w:rPr>
              <w:t>不对其废水进行监测。</w:t>
            </w:r>
          </w:p>
          <w:p>
            <w:pPr>
              <w:spacing w:line="480" w:lineRule="exact"/>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4、</w:t>
            </w:r>
            <w:r>
              <w:rPr>
                <w:rFonts w:hint="default" w:ascii="Times New Roman" w:hAnsi="Times New Roman" w:eastAsia="宋体" w:cs="Times New Roman"/>
                <w:b/>
                <w:bCs/>
                <w:color w:val="000000"/>
                <w:sz w:val="24"/>
              </w:rPr>
              <w:t>噪声</w:t>
            </w:r>
          </w:p>
          <w:p>
            <w:pPr>
              <w:spacing w:line="480" w:lineRule="exact"/>
              <w:ind w:firstLine="480" w:firstLineChars="200"/>
              <w:rPr>
                <w:rFonts w:hint="default" w:ascii="Times New Roman" w:hAnsi="Times New Roman" w:eastAsia="宋体" w:cs="Times New Roman"/>
                <w:color w:val="000000"/>
                <w:sz w:val="24"/>
              </w:rPr>
            </w:pPr>
            <w:bookmarkStart w:id="22" w:name="_Toc420680022"/>
            <w:bookmarkStart w:id="23" w:name="_Toc455386430"/>
            <w:bookmarkStart w:id="24" w:name="_Toc21780"/>
            <w:bookmarkStart w:id="25" w:name="_Toc458776094"/>
            <w:bookmarkStart w:id="26" w:name="_Toc13784"/>
            <w:bookmarkStart w:id="27" w:name="_Toc29470"/>
            <w:bookmarkStart w:id="28" w:name="_Toc13306"/>
            <w:bookmarkStart w:id="29" w:name="_Toc30859"/>
            <w:bookmarkStart w:id="30" w:name="_Toc9309"/>
            <w:bookmarkStart w:id="31" w:name="_Toc22647"/>
            <w:bookmarkStart w:id="32" w:name="_Toc442442802"/>
            <w:r>
              <w:rPr>
                <w:rFonts w:hint="eastAsia" w:ascii="Times New Roman" w:hAnsi="Times New Roman" w:cs="Times New Roman"/>
                <w:color w:val="000000"/>
                <w:sz w:val="24"/>
                <w:lang w:eastAsia="zh-CN"/>
              </w:rPr>
              <w:t>本项目2020年4月7~8日</w:t>
            </w:r>
            <w:r>
              <w:rPr>
                <w:rFonts w:hint="default" w:ascii="Times New Roman" w:hAnsi="Times New Roman" w:eastAsia="宋体" w:cs="Times New Roman"/>
                <w:color w:val="000000"/>
                <w:sz w:val="24"/>
              </w:rPr>
              <w:t>噪声监测结果表明：</w:t>
            </w:r>
            <w:r>
              <w:rPr>
                <w:rFonts w:hint="default" w:ascii="Times New Roman" w:hAnsi="Times New Roman" w:eastAsia="宋体" w:cs="Times New Roman"/>
                <w:spacing w:val="-6"/>
                <w:sz w:val="24"/>
                <w:szCs w:val="24"/>
              </w:rPr>
              <w:t>Z</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w:t>
            </w:r>
            <w:r>
              <w:rPr>
                <w:rFonts w:hint="eastAsia" w:ascii="Times New Roman" w:hAnsi="Times New Roman" w:cs="Times New Roman"/>
                <w:spacing w:val="-6"/>
                <w:sz w:val="24"/>
                <w:szCs w:val="24"/>
                <w:lang w:eastAsia="zh-CN"/>
              </w:rPr>
              <w:t>Z</w:t>
            </w:r>
            <w:r>
              <w:rPr>
                <w:rFonts w:hint="eastAsia" w:ascii="Times New Roman" w:hAnsi="Times New Roman" w:cs="Times New Roman"/>
                <w:spacing w:val="-6"/>
                <w:sz w:val="24"/>
                <w:szCs w:val="24"/>
                <w:lang w:val="en-US" w:eastAsia="zh-CN"/>
              </w:rPr>
              <w:t>4</w:t>
            </w:r>
            <w:r>
              <w:rPr>
                <w:rFonts w:hint="eastAsia" w:ascii="Times New Roman" w:hAnsi="Times New Roman" w:cs="Times New Roman"/>
                <w:color w:val="000000"/>
                <w:sz w:val="24"/>
                <w:lang w:eastAsia="zh-CN"/>
              </w:rPr>
              <w:t>厂界环境噪声</w:t>
            </w:r>
            <w:r>
              <w:rPr>
                <w:rFonts w:hint="default" w:ascii="Times New Roman" w:hAnsi="Times New Roman" w:eastAsia="宋体" w:cs="Times New Roman"/>
                <w:color w:val="000000"/>
                <w:sz w:val="24"/>
              </w:rPr>
              <w:t>监测值均符合</w:t>
            </w:r>
            <w:r>
              <w:rPr>
                <w:rFonts w:hint="eastAsia" w:ascii="Times New Roman" w:hAnsi="Times New Roman" w:cs="Times New Roman"/>
                <w:color w:val="000000"/>
                <w:sz w:val="24"/>
                <w:lang w:eastAsia="zh-CN"/>
              </w:rPr>
              <w:t>《工业企业厂界环境噪声排放标准》（GB12348-2008）2类</w:t>
            </w:r>
            <w:r>
              <w:rPr>
                <w:rFonts w:hint="default" w:ascii="Times New Roman" w:hAnsi="Times New Roman" w:eastAsia="宋体" w:cs="Times New Roman"/>
                <w:color w:val="000000"/>
                <w:sz w:val="24"/>
              </w:rPr>
              <w:t>标准。</w:t>
            </w:r>
          </w:p>
          <w:p>
            <w:pPr>
              <w:spacing w:line="480" w:lineRule="exact"/>
              <w:rPr>
                <w:rFonts w:hint="default" w:ascii="Times New Roman" w:hAnsi="Times New Roman" w:eastAsia="宋体" w:cs="Times New Roman"/>
                <w:b/>
                <w:bCs/>
                <w:color w:val="000000"/>
                <w:sz w:val="24"/>
              </w:rPr>
            </w:pPr>
            <w:bookmarkStart w:id="33" w:name="_Toc10493"/>
            <w:bookmarkStart w:id="34" w:name="_Toc8353"/>
            <w:r>
              <w:rPr>
                <w:rFonts w:hint="eastAsia" w:ascii="Times New Roman" w:hAnsi="Times New Roman" w:cs="Times New Roman"/>
                <w:b/>
                <w:bCs/>
                <w:color w:val="000000"/>
                <w:sz w:val="24"/>
                <w:lang w:val="en-US" w:eastAsia="zh-CN"/>
              </w:rPr>
              <w:t>5、</w:t>
            </w:r>
            <w:r>
              <w:rPr>
                <w:rFonts w:hint="default" w:ascii="Times New Roman" w:hAnsi="Times New Roman" w:eastAsia="宋体" w:cs="Times New Roman"/>
                <w:b/>
                <w:bCs/>
                <w:color w:val="000000"/>
                <w:sz w:val="24"/>
              </w:rPr>
              <w:t>固废</w:t>
            </w:r>
            <w:bookmarkEnd w:id="33"/>
            <w:bookmarkEnd w:id="34"/>
          </w:p>
          <w:p>
            <w:pPr>
              <w:spacing w:line="480" w:lineRule="exact"/>
              <w:ind w:firstLine="480" w:firstLineChars="200"/>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生活垃圾交环卫部门清运</w:t>
            </w:r>
            <w:r>
              <w:rPr>
                <w:rFonts w:hint="default" w:ascii="Times New Roman" w:hAnsi="Times New Roman" w:eastAsia="宋体" w:cs="Times New Roman"/>
                <w:color w:val="000000"/>
                <w:sz w:val="24"/>
              </w:rPr>
              <w:t>。</w:t>
            </w:r>
          </w:p>
          <w:p>
            <w:pPr>
              <w:spacing w:line="480" w:lineRule="exact"/>
              <w:rPr>
                <w:rFonts w:hint="default" w:ascii="Times New Roman" w:hAnsi="Times New Roman" w:eastAsia="宋体" w:cs="Times New Roman"/>
                <w:b/>
                <w:bCs/>
                <w:color w:val="000000"/>
                <w:sz w:val="24"/>
              </w:rPr>
            </w:pPr>
            <w:bookmarkStart w:id="35" w:name="_Toc548"/>
            <w:bookmarkStart w:id="36" w:name="_Toc19260"/>
            <w:r>
              <w:rPr>
                <w:rFonts w:hint="default" w:ascii="Times New Roman" w:hAnsi="Times New Roman" w:eastAsia="宋体" w:cs="Times New Roman"/>
                <w:b/>
                <w:bCs/>
                <w:color w:val="000000"/>
                <w:sz w:val="24"/>
              </w:rPr>
              <w:t>建议</w:t>
            </w:r>
            <w:bookmarkEnd w:id="35"/>
            <w:bookmarkEnd w:id="36"/>
          </w:p>
          <w:p>
            <w:pPr>
              <w:numPr>
                <w:ilvl w:val="0"/>
                <w:numId w:val="5"/>
              </w:numPr>
              <w:spacing w:line="48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cs="Times New Roman"/>
                <w:color w:val="000000"/>
                <w:sz w:val="24"/>
                <w:lang w:val="en-US" w:eastAsia="zh-CN"/>
              </w:rPr>
              <w:t>加强环境管理，加强设备的维护保养，以降低噪声对居民的影响。</w:t>
            </w:r>
            <w:bookmarkEnd w:id="22"/>
            <w:bookmarkEnd w:id="23"/>
            <w:bookmarkEnd w:id="24"/>
            <w:bookmarkEnd w:id="25"/>
            <w:bookmarkEnd w:id="26"/>
            <w:bookmarkEnd w:id="27"/>
            <w:bookmarkEnd w:id="28"/>
            <w:bookmarkEnd w:id="29"/>
            <w:bookmarkEnd w:id="30"/>
            <w:bookmarkEnd w:id="31"/>
            <w:bookmarkEnd w:id="32"/>
          </w:p>
          <w:p>
            <w:pPr>
              <w:numPr>
                <w:ilvl w:val="0"/>
                <w:numId w:val="5"/>
              </w:numPr>
              <w:spacing w:line="480" w:lineRule="exact"/>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商业用房引进具体项目时，按规定另行办理环保审批手续。</w:t>
            </w:r>
          </w:p>
          <w:p>
            <w:pPr>
              <w:numPr>
                <w:ilvl w:val="0"/>
                <w:numId w:val="5"/>
              </w:numPr>
              <w:spacing w:line="480" w:lineRule="exact"/>
              <w:ind w:firstLine="480" w:firstLineChars="200"/>
              <w:rPr>
                <w:rFonts w:hint="default" w:ascii="Times New Roman" w:hAnsi="Times New Roman" w:cs="Times New Roman"/>
                <w:color w:val="000000"/>
                <w:sz w:val="24"/>
                <w:lang w:val="en-US" w:eastAsia="zh-CN"/>
              </w:rPr>
            </w:pPr>
            <w:r>
              <w:rPr>
                <w:rFonts w:hint="default" w:ascii="Times New Roman" w:hAnsi="Times New Roman" w:eastAsia="宋体" w:cs="Times New Roman"/>
                <w:color w:val="000000"/>
                <w:sz w:val="24"/>
                <w:lang w:val="en-US" w:eastAsia="zh-CN"/>
              </w:rPr>
              <w:t>根据《关于建设项目竣工环境保护验收有关事项的通知》（苏环办[2018]34号）完善相关环保验收手续。</w:t>
            </w:r>
          </w:p>
        </w:tc>
      </w:tr>
    </w:tbl>
    <w:p>
      <w:pPr>
        <w:pStyle w:val="2"/>
        <w:rPr>
          <w:rFonts w:hint="eastAsia" w:ascii="Times New Roman" w:hAnsi="Times New Roman" w:eastAsia="宋体" w:cs="Times New Roman"/>
          <w:lang w:eastAsia="zh-CN"/>
        </w:rPr>
      </w:pPr>
      <w:r>
        <w:rPr>
          <w:rFonts w:hint="default" w:ascii="Times New Roman" w:hAnsi="Times New Roman" w:eastAsia="宋体" w:cs="Times New Roman"/>
        </w:rPr>
        <w:br w:type="page"/>
      </w:r>
      <w:r>
        <w:rPr>
          <w:rFonts w:hint="default" w:ascii="Times New Roman" w:hAnsi="Times New Roman" w:eastAsia="宋体" w:cs="Times New Roman"/>
        </w:rPr>
        <w:t>附件一：</w:t>
      </w:r>
      <w:r>
        <w:rPr>
          <w:rFonts w:hint="eastAsia" w:ascii="Times New Roman" w:hAnsi="Times New Roman" w:eastAsia="宋体" w:cs="Times New Roman"/>
          <w:lang w:eastAsia="zh-CN"/>
        </w:rPr>
        <w:t>环评批复</w:t>
      </w:r>
    </w:p>
    <w:p>
      <w:pPr>
        <w:pStyle w:val="2"/>
        <w:spacing w:line="240" w:lineRule="auto"/>
        <w:rPr>
          <w:rFonts w:hint="default"/>
        </w:rPr>
      </w:pPr>
      <w:r>
        <w:rPr>
          <w:rFonts w:hint="default"/>
        </w:rPr>
        <w:drawing>
          <wp:inline distT="0" distB="0" distL="114300" distR="114300">
            <wp:extent cx="4962525" cy="7407275"/>
            <wp:effectExtent l="0" t="0" r="9525" b="3175"/>
            <wp:docPr id="23" name="图片 23" descr="关于南京盛基房地产开发有限公司No.2016G47地块房地产开发项目环境影响报告表的批复jpg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关于南京盛基房地产开发有限公司No.2016G47地块房地产开发项目环境影响报告表的批复jpg_Page1_Image1"/>
                    <pic:cNvPicPr>
                      <a:picLocks noChangeAspect="1"/>
                    </pic:cNvPicPr>
                  </pic:nvPicPr>
                  <pic:blipFill>
                    <a:blip r:embed="rId33"/>
                    <a:srcRect l="5162" t="1503" r="806"/>
                    <a:stretch>
                      <a:fillRect/>
                    </a:stretch>
                  </pic:blipFill>
                  <pic:spPr>
                    <a:xfrm>
                      <a:off x="0" y="0"/>
                      <a:ext cx="4962525" cy="7407275"/>
                    </a:xfrm>
                    <a:prstGeom prst="rect">
                      <a:avLst/>
                    </a:prstGeom>
                  </pic:spPr>
                </pic:pic>
              </a:graphicData>
            </a:graphic>
          </wp:inline>
        </w:drawing>
      </w:r>
      <w:r>
        <w:rPr>
          <w:rFonts w:hint="default"/>
        </w:rPr>
        <w:drawing>
          <wp:inline distT="0" distB="0" distL="114300" distR="114300">
            <wp:extent cx="5133975" cy="7466330"/>
            <wp:effectExtent l="0" t="0" r="9525" b="1270"/>
            <wp:docPr id="22" name="图片 22" descr="关于南京盛基房地产开发有限公司No.2016G47地块房地产开发项目环境影响报告表的批复jpg_Page2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关于南京盛基房地产开发有限公司No.2016G47地块房地产开发项目环境影响报告表的批复jpg_Page2_Image1"/>
                    <pic:cNvPicPr>
                      <a:picLocks noChangeAspect="1"/>
                    </pic:cNvPicPr>
                  </pic:nvPicPr>
                  <pic:blipFill>
                    <a:blip r:embed="rId34"/>
                    <a:srcRect l="1914" t="1342" r="758" b="1861"/>
                    <a:stretch>
                      <a:fillRect/>
                    </a:stretch>
                  </pic:blipFill>
                  <pic:spPr>
                    <a:xfrm>
                      <a:off x="0" y="0"/>
                      <a:ext cx="5133975" cy="7466330"/>
                    </a:xfrm>
                    <a:prstGeom prst="rect">
                      <a:avLst/>
                    </a:prstGeom>
                  </pic:spPr>
                </pic:pic>
              </a:graphicData>
            </a:graphic>
          </wp:inline>
        </w:drawing>
      </w:r>
      <w:r>
        <w:rPr>
          <w:rFonts w:hint="default"/>
        </w:rPr>
        <w:drawing>
          <wp:inline distT="0" distB="0" distL="114300" distR="114300">
            <wp:extent cx="5133975" cy="7510145"/>
            <wp:effectExtent l="0" t="0" r="9525" b="14605"/>
            <wp:docPr id="21" name="图片 21" descr="关于南京盛基房地产开发有限公司No.2016G47地块房地产开发项目环境影响报告表的批复jpg_Page3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关于南京盛基房地产开发有限公司No.2016G47地块房地产开发项目环境影响报告表的批复jpg_Page3_Image1"/>
                    <pic:cNvPicPr>
                      <a:picLocks noChangeAspect="1"/>
                    </pic:cNvPicPr>
                  </pic:nvPicPr>
                  <pic:blipFill>
                    <a:blip r:embed="rId35"/>
                    <a:srcRect l="2637" t="563"/>
                    <a:stretch>
                      <a:fillRect/>
                    </a:stretch>
                  </pic:blipFill>
                  <pic:spPr>
                    <a:xfrm>
                      <a:off x="0" y="0"/>
                      <a:ext cx="5133975" cy="7510145"/>
                    </a:xfrm>
                    <a:prstGeom prst="rect">
                      <a:avLst/>
                    </a:prstGeom>
                  </pic:spPr>
                </pic:pic>
              </a:graphicData>
            </a:graphic>
          </wp:inline>
        </w:drawing>
      </w:r>
      <w:r>
        <w:rPr>
          <w:rFonts w:hint="default"/>
        </w:rPr>
        <w:br w:type="page"/>
      </w:r>
    </w:p>
    <w:p>
      <w:pPr>
        <w:pStyle w:val="2"/>
        <w:rPr>
          <w:rFonts w:hint="eastAsia" w:eastAsia="黑体"/>
          <w:lang w:eastAsia="zh-CN"/>
        </w:rPr>
      </w:pPr>
      <w:r>
        <w:rPr>
          <w:rFonts w:hint="default"/>
        </w:rPr>
        <w:t>附件</w:t>
      </w:r>
      <w:r>
        <w:rPr>
          <w:rFonts w:hint="eastAsia"/>
          <w:lang w:eastAsia="zh-CN"/>
        </w:rPr>
        <w:t>二</w:t>
      </w:r>
      <w:r>
        <w:rPr>
          <w:rFonts w:hint="default"/>
        </w:rPr>
        <w:t>：</w:t>
      </w:r>
      <w:r>
        <w:rPr>
          <w:rFonts w:hint="eastAsia"/>
          <w:lang w:eastAsia="zh-CN"/>
        </w:rPr>
        <w:t>立项</w:t>
      </w:r>
    </w:p>
    <w:p>
      <w:pPr>
        <w:pStyle w:val="2"/>
        <w:spacing w:line="240" w:lineRule="auto"/>
        <w:rPr>
          <w:rFonts w:hint="default"/>
        </w:rPr>
      </w:pPr>
      <w:r>
        <w:rPr>
          <w:rFonts w:hint="default"/>
        </w:rPr>
        <w:drawing>
          <wp:inline distT="0" distB="0" distL="114300" distR="114300">
            <wp:extent cx="5276215" cy="7454900"/>
            <wp:effectExtent l="0" t="0" r="635" b="12700"/>
            <wp:docPr id="26" name="图片 26" descr="发改委立项批文-溪山公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发改委立项批文-溪山公馆1"/>
                    <pic:cNvPicPr>
                      <a:picLocks noChangeAspect="1"/>
                    </pic:cNvPicPr>
                  </pic:nvPicPr>
                  <pic:blipFill>
                    <a:blip r:embed="rId36"/>
                    <a:stretch>
                      <a:fillRect/>
                    </a:stretch>
                  </pic:blipFill>
                  <pic:spPr>
                    <a:xfrm>
                      <a:off x="0" y="0"/>
                      <a:ext cx="5276215" cy="7454900"/>
                    </a:xfrm>
                    <a:prstGeom prst="rect">
                      <a:avLst/>
                    </a:prstGeom>
                  </pic:spPr>
                </pic:pic>
              </a:graphicData>
            </a:graphic>
          </wp:inline>
        </w:drawing>
      </w:r>
      <w:r>
        <w:rPr>
          <w:rFonts w:hint="default"/>
        </w:rPr>
        <w:drawing>
          <wp:inline distT="0" distB="0" distL="114300" distR="114300">
            <wp:extent cx="5276215" cy="7454900"/>
            <wp:effectExtent l="0" t="0" r="635" b="12700"/>
            <wp:docPr id="25" name="图片 25" descr="发改委立项批文-溪山公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发改委立项批文-溪山公馆2"/>
                    <pic:cNvPicPr>
                      <a:picLocks noChangeAspect="1"/>
                    </pic:cNvPicPr>
                  </pic:nvPicPr>
                  <pic:blipFill>
                    <a:blip r:embed="rId37"/>
                    <a:stretch>
                      <a:fillRect/>
                    </a:stretch>
                  </pic:blipFill>
                  <pic:spPr>
                    <a:xfrm>
                      <a:off x="0" y="0"/>
                      <a:ext cx="5276215" cy="7454900"/>
                    </a:xfrm>
                    <a:prstGeom prst="rect">
                      <a:avLst/>
                    </a:prstGeom>
                  </pic:spPr>
                </pic:pic>
              </a:graphicData>
            </a:graphic>
          </wp:inline>
        </w:drawing>
      </w:r>
      <w:r>
        <w:rPr>
          <w:rFonts w:hint="default"/>
        </w:rPr>
        <w:br w:type="page"/>
      </w:r>
    </w:p>
    <w:p>
      <w:pPr>
        <w:pStyle w:val="2"/>
        <w:rPr>
          <w:rFonts w:hint="eastAsia"/>
          <w:lang w:eastAsia="zh-CN"/>
        </w:rPr>
      </w:pPr>
      <w:r>
        <w:rPr>
          <w:rFonts w:hint="default"/>
        </w:rPr>
        <w:t>附件</w:t>
      </w:r>
      <w:r>
        <w:rPr>
          <w:rFonts w:hint="eastAsia"/>
          <w:lang w:eastAsia="zh-CN"/>
        </w:rPr>
        <w:t>三</w:t>
      </w:r>
      <w:r>
        <w:rPr>
          <w:rFonts w:hint="default"/>
        </w:rPr>
        <w:t>：</w:t>
      </w:r>
      <w:r>
        <w:rPr>
          <w:rFonts w:hint="eastAsia"/>
          <w:lang w:eastAsia="zh-CN"/>
        </w:rPr>
        <w:t>规划许可证</w:t>
      </w:r>
    </w:p>
    <w:p>
      <w:pPr>
        <w:pStyle w:val="2"/>
        <w:spacing w:line="240" w:lineRule="auto"/>
        <w:rPr>
          <w:rFonts w:hint="default"/>
        </w:rPr>
      </w:pPr>
      <w:r>
        <w:rPr>
          <w:rFonts w:hint="default"/>
        </w:rPr>
        <w:drawing>
          <wp:inline distT="0" distB="0" distL="114300" distR="114300">
            <wp:extent cx="8119745" cy="5619750"/>
            <wp:effectExtent l="0" t="0" r="0" b="14605"/>
            <wp:docPr id="32" name="图片 32" descr="建设工程规划许可证-溪山公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建设工程规划许可证-溪山公馆1"/>
                    <pic:cNvPicPr>
                      <a:picLocks noChangeAspect="1"/>
                    </pic:cNvPicPr>
                  </pic:nvPicPr>
                  <pic:blipFill>
                    <a:blip r:embed="rId38"/>
                    <a:stretch>
                      <a:fillRect/>
                    </a:stretch>
                  </pic:blipFill>
                  <pic:spPr>
                    <a:xfrm rot="5400000">
                      <a:off x="0" y="0"/>
                      <a:ext cx="8119745" cy="5619750"/>
                    </a:xfrm>
                    <a:prstGeom prst="rect">
                      <a:avLst/>
                    </a:prstGeom>
                  </pic:spPr>
                </pic:pic>
              </a:graphicData>
            </a:graphic>
          </wp:inline>
        </w:drawing>
      </w:r>
      <w:r>
        <w:rPr>
          <w:rFonts w:hint="default"/>
        </w:rPr>
        <w:drawing>
          <wp:inline distT="0" distB="0" distL="114300" distR="114300">
            <wp:extent cx="5651500" cy="7852410"/>
            <wp:effectExtent l="0" t="0" r="6350" b="15240"/>
            <wp:docPr id="30" name="图片 30" descr="建设工程规划许可证-溪山公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建设工程规划许可证-溪山公馆2"/>
                    <pic:cNvPicPr>
                      <a:picLocks noChangeAspect="1"/>
                    </pic:cNvPicPr>
                  </pic:nvPicPr>
                  <pic:blipFill>
                    <a:blip r:embed="rId39"/>
                    <a:srcRect r="50501" b="627"/>
                    <a:stretch>
                      <a:fillRect/>
                    </a:stretch>
                  </pic:blipFill>
                  <pic:spPr>
                    <a:xfrm>
                      <a:off x="0" y="0"/>
                      <a:ext cx="5651500" cy="7852410"/>
                    </a:xfrm>
                    <a:prstGeom prst="rect">
                      <a:avLst/>
                    </a:prstGeom>
                  </pic:spPr>
                </pic:pic>
              </a:graphicData>
            </a:graphic>
          </wp:inline>
        </w:drawing>
      </w:r>
      <w:r>
        <w:rPr>
          <w:rFonts w:hint="default"/>
        </w:rPr>
        <w:drawing>
          <wp:inline distT="0" distB="0" distL="114300" distR="114300">
            <wp:extent cx="5654040" cy="7526020"/>
            <wp:effectExtent l="0" t="0" r="3810" b="17780"/>
            <wp:docPr id="29" name="图片 29" descr="建设工程规划许可证-溪山公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建设工程规划许可证-溪山公馆3"/>
                    <pic:cNvPicPr>
                      <a:picLocks noChangeAspect="1"/>
                    </pic:cNvPicPr>
                  </pic:nvPicPr>
                  <pic:blipFill>
                    <a:blip r:embed="rId40"/>
                    <a:srcRect r="48795" b="1517"/>
                    <a:stretch>
                      <a:fillRect/>
                    </a:stretch>
                  </pic:blipFill>
                  <pic:spPr>
                    <a:xfrm>
                      <a:off x="0" y="0"/>
                      <a:ext cx="5654040" cy="7526020"/>
                    </a:xfrm>
                    <a:prstGeom prst="rect">
                      <a:avLst/>
                    </a:prstGeom>
                  </pic:spPr>
                </pic:pic>
              </a:graphicData>
            </a:graphic>
          </wp:inline>
        </w:drawing>
      </w:r>
      <w:r>
        <w:rPr>
          <w:rFonts w:hint="default"/>
        </w:rPr>
        <w:br w:type="page"/>
      </w:r>
    </w:p>
    <w:p>
      <w:pPr>
        <w:pStyle w:val="2"/>
        <w:rPr>
          <w:rFonts w:hint="default"/>
        </w:rPr>
      </w:pPr>
      <w:r>
        <w:drawing>
          <wp:anchor distT="0" distB="0" distL="114300" distR="114300" simplePos="0" relativeHeight="2357093376" behindDoc="0" locked="0" layoutInCell="1" allowOverlap="1">
            <wp:simplePos x="0" y="0"/>
            <wp:positionH relativeFrom="column">
              <wp:posOffset>-1215390</wp:posOffset>
            </wp:positionH>
            <wp:positionV relativeFrom="paragraph">
              <wp:posOffset>1197610</wp:posOffset>
            </wp:positionV>
            <wp:extent cx="8108950" cy="5730875"/>
            <wp:effectExtent l="0" t="0" r="3175" b="6350"/>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1"/>
                    <a:stretch>
                      <a:fillRect/>
                    </a:stretch>
                  </pic:blipFill>
                  <pic:spPr>
                    <a:xfrm rot="5400000">
                      <a:off x="0" y="0"/>
                      <a:ext cx="8108950" cy="5730875"/>
                    </a:xfrm>
                    <a:prstGeom prst="rect">
                      <a:avLst/>
                    </a:prstGeom>
                    <a:noFill/>
                    <a:ln w="9525">
                      <a:noFill/>
                    </a:ln>
                  </pic:spPr>
                </pic:pic>
              </a:graphicData>
            </a:graphic>
          </wp:anchor>
        </w:drawing>
      </w:r>
    </w:p>
    <w:p>
      <w:pPr>
        <w:pStyle w:val="2"/>
        <w:rPr>
          <w:rFonts w:hint="default"/>
        </w:rPr>
      </w:pPr>
      <w:r>
        <w:rPr>
          <w:rFonts w:hint="default"/>
        </w:rPr>
        <w:br w:type="page"/>
      </w:r>
    </w:p>
    <w:p>
      <w:pPr>
        <w:pStyle w:val="2"/>
        <w:rPr>
          <w:rFonts w:hint="default"/>
        </w:rPr>
      </w:pPr>
      <w:r>
        <w:rPr>
          <w:rFonts w:hint="default"/>
        </w:rPr>
        <w:t>附件</w:t>
      </w:r>
      <w:r>
        <w:rPr>
          <w:rFonts w:hint="eastAsia"/>
          <w:lang w:eastAsia="zh-CN"/>
        </w:rPr>
        <w:t>四</w:t>
      </w:r>
      <w:r>
        <w:rPr>
          <w:rFonts w:hint="default"/>
        </w:rPr>
        <w:t>：</w:t>
      </w:r>
    </w:p>
    <w:p>
      <w:pPr>
        <w:spacing w:line="500" w:lineRule="exact"/>
        <w:jc w:val="center"/>
        <w:rPr>
          <w:rFonts w:asciiTheme="minorEastAsia" w:hAnsiTheme="minorEastAsia"/>
          <w:b/>
          <w:sz w:val="28"/>
          <w:szCs w:val="28"/>
        </w:rPr>
      </w:pPr>
      <w:r>
        <w:rPr>
          <w:rFonts w:hint="eastAsia" w:asciiTheme="minorEastAsia" w:hAnsiTheme="minorEastAsia"/>
          <w:b/>
          <w:sz w:val="28"/>
          <w:szCs w:val="28"/>
        </w:rPr>
        <w:t>项目验收监测期间工况说明</w:t>
      </w:r>
    </w:p>
    <w:p>
      <w:pPr>
        <w:spacing w:line="500" w:lineRule="exact"/>
        <w:rPr>
          <w:rFonts w:asciiTheme="minorEastAsia" w:hAnsiTheme="minorEastAsia"/>
          <w:sz w:val="24"/>
          <w:szCs w:val="24"/>
        </w:rPr>
      </w:pPr>
      <w:r>
        <w:rPr>
          <w:rFonts w:hint="eastAsia" w:asciiTheme="minorEastAsia" w:hAnsiTheme="minorEastAsia"/>
          <w:sz w:val="24"/>
          <w:szCs w:val="24"/>
        </w:rPr>
        <w:t>南京白云</w:t>
      </w:r>
      <w:r>
        <w:rPr>
          <w:rFonts w:hint="eastAsia" w:asciiTheme="minorEastAsia" w:hAnsiTheme="minorEastAsia"/>
          <w:sz w:val="24"/>
          <w:szCs w:val="24"/>
          <w:lang w:eastAsia="zh-CN"/>
        </w:rPr>
        <w:t>环境科技集团股份</w:t>
      </w:r>
      <w:r>
        <w:rPr>
          <w:rFonts w:hint="eastAsia" w:asciiTheme="minorEastAsia" w:hAnsiTheme="minorEastAsia"/>
          <w:sz w:val="24"/>
          <w:szCs w:val="24"/>
        </w:rPr>
        <w:t>有限公司：</w:t>
      </w:r>
    </w:p>
    <w:p>
      <w:pPr>
        <w:spacing w:line="500" w:lineRule="exact"/>
        <w:ind w:firstLine="420"/>
        <w:rPr>
          <w:rFonts w:asciiTheme="minorEastAsia" w:hAnsiTheme="minorEastAsia"/>
        </w:rPr>
      </w:pPr>
      <w:r>
        <w:rPr>
          <w:rFonts w:hint="eastAsia" w:asciiTheme="minorEastAsia" w:hAnsiTheme="minorEastAsia"/>
          <w:sz w:val="24"/>
          <w:szCs w:val="24"/>
        </w:rPr>
        <w:t>我单位对验收监测期间生产工况做如下说明：</w:t>
      </w:r>
    </w:p>
    <w:p>
      <w:pPr>
        <w:spacing w:line="500" w:lineRule="exact"/>
        <w:rPr>
          <w:rFonts w:asciiTheme="minorEastAsia" w:hAnsiTheme="minorEastAsia"/>
          <w:b/>
          <w:sz w:val="24"/>
          <w:szCs w:val="24"/>
        </w:rPr>
      </w:pPr>
      <w:r>
        <w:rPr>
          <w:rFonts w:hint="eastAsia" w:asciiTheme="minorEastAsia" w:hAnsiTheme="minorEastAsia"/>
          <w:b/>
          <w:sz w:val="24"/>
          <w:szCs w:val="24"/>
        </w:rPr>
        <w:t>表1 项目基本信息</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6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建设单位</w:t>
            </w:r>
          </w:p>
        </w:tc>
        <w:tc>
          <w:tcPr>
            <w:tcW w:w="6739" w:type="dxa"/>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南京盛基房地产开发有限公司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项目名称</w:t>
            </w:r>
          </w:p>
        </w:tc>
        <w:tc>
          <w:tcPr>
            <w:tcW w:w="6739" w:type="dxa"/>
            <w:vAlign w:val="center"/>
          </w:tcPr>
          <w:p>
            <w:pPr>
              <w:jc w:val="center"/>
              <w:rPr>
                <w:rFonts w:ascii="Times New Roman" w:hAnsi="Times New Roman" w:cs="Times New Roman"/>
                <w:szCs w:val="21"/>
              </w:rPr>
            </w:pPr>
            <w:r>
              <w:rPr>
                <w:rFonts w:hint="eastAsia" w:ascii="Times New Roman" w:hAnsi="Times New Roman" w:cs="Times New Roman"/>
                <w:szCs w:val="21"/>
                <w:lang w:eastAsia="zh-CN"/>
              </w:rPr>
              <w:t>南京盛基房地产开发有限公司No.2016G47地块房地产开发项目（7#、8#、11#、15#、16#、17#及配电房、门卫房、地下车库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766" w:type="dxa"/>
            <w:vAlign w:val="center"/>
          </w:tcPr>
          <w:p>
            <w:pPr>
              <w:jc w:val="center"/>
              <w:rPr>
                <w:rFonts w:asciiTheme="minorEastAsia" w:hAnsiTheme="minorEastAsia"/>
                <w:b/>
                <w:szCs w:val="21"/>
              </w:rPr>
            </w:pPr>
            <w:r>
              <w:rPr>
                <w:rFonts w:hint="eastAsia" w:asciiTheme="minorEastAsia" w:hAnsiTheme="minorEastAsia"/>
                <w:b/>
                <w:szCs w:val="21"/>
              </w:rPr>
              <w:t>情况说明</w:t>
            </w:r>
          </w:p>
        </w:tc>
        <w:tc>
          <w:tcPr>
            <w:tcW w:w="6739" w:type="dxa"/>
            <w:vAlign w:val="center"/>
          </w:tcPr>
          <w:p>
            <w:pPr>
              <w:jc w:val="center"/>
              <w:rPr>
                <w:rFonts w:asciiTheme="minorEastAsia" w:hAnsiTheme="minorEastAsia"/>
                <w:szCs w:val="21"/>
              </w:rPr>
            </w:pPr>
            <w:r>
              <w:rPr>
                <w:rFonts w:ascii="Times New Roman" w:hAnsi="Times New Roman" w:cs="Times New Roman"/>
                <w:szCs w:val="21"/>
              </w:rPr>
              <w:t>本项目</w:t>
            </w:r>
            <w:r>
              <w:rPr>
                <w:rFonts w:hint="eastAsia" w:ascii="Times New Roman" w:hAnsi="Times New Roman" w:cs="Times New Roman"/>
                <w:szCs w:val="21"/>
              </w:rPr>
              <w:t>为房地产开发项目，</w:t>
            </w:r>
            <w:r>
              <w:rPr>
                <w:rFonts w:ascii="Times New Roman" w:hAnsi="Times New Roman" w:cs="Times New Roman"/>
                <w:szCs w:val="21"/>
              </w:rPr>
              <w:t>验收监测期间（20</w:t>
            </w:r>
            <w:r>
              <w:rPr>
                <w:rFonts w:hint="eastAsia" w:ascii="Times New Roman" w:hAnsi="Times New Roman" w:cs="Times New Roman"/>
                <w:szCs w:val="21"/>
                <w:lang w:val="en-US" w:eastAsia="zh-CN"/>
              </w:rPr>
              <w:t>20</w:t>
            </w:r>
            <w:r>
              <w:rPr>
                <w:rFonts w:ascii="Times New Roman" w:hAnsi="Times New Roman" w:cs="Times New Roman"/>
                <w:szCs w:val="21"/>
              </w:rPr>
              <w:t>年</w:t>
            </w:r>
            <w:r>
              <w:rPr>
                <w:rFonts w:hint="eastAsia" w:ascii="Times New Roman" w:hAnsi="Times New Roman" w:cs="Times New Roman"/>
                <w:szCs w:val="21"/>
                <w:lang w:val="en-US" w:eastAsia="zh-CN"/>
              </w:rPr>
              <w:t>4</w:t>
            </w:r>
            <w:r>
              <w:rPr>
                <w:rFonts w:ascii="Times New Roman" w:hAnsi="Times New Roman" w:cs="Times New Roman"/>
                <w:szCs w:val="21"/>
              </w:rPr>
              <w:t>月</w:t>
            </w:r>
            <w:r>
              <w:rPr>
                <w:rFonts w:hint="eastAsia" w:ascii="Times New Roman" w:hAnsi="Times New Roman" w:cs="Times New Roman"/>
                <w:szCs w:val="21"/>
                <w:lang w:val="en-US" w:eastAsia="zh-CN"/>
              </w:rPr>
              <w:t>8</w:t>
            </w:r>
            <w:r>
              <w:rPr>
                <w:rFonts w:ascii="Times New Roman" w:hAnsi="Times New Roman" w:cs="Times New Roman"/>
                <w:szCs w:val="21"/>
              </w:rPr>
              <w:t>日</w:t>
            </w:r>
            <w:r>
              <w:rPr>
                <w:rFonts w:hint="eastAsia" w:ascii="宋体" w:hAnsi="宋体" w:eastAsia="宋体" w:cs="Times New Roman"/>
                <w:szCs w:val="21"/>
              </w:rPr>
              <w:t>～</w:t>
            </w:r>
            <w:r>
              <w:rPr>
                <w:rFonts w:hint="eastAsia" w:ascii="Times New Roman" w:hAnsi="Times New Roman" w:eastAsia="宋体" w:cs="Times New Roman"/>
                <w:szCs w:val="21"/>
                <w:lang w:val="en-US" w:eastAsia="zh-CN"/>
              </w:rPr>
              <w:t>2020年4月9</w:t>
            </w:r>
            <w:r>
              <w:rPr>
                <w:rFonts w:ascii="Times New Roman" w:hAnsi="Times New Roman" w:cs="Times New Roman"/>
                <w:szCs w:val="21"/>
              </w:rPr>
              <w:t>日）各环保设施均正常运行，符合验收监测条件。</w:t>
            </w:r>
          </w:p>
        </w:tc>
      </w:tr>
    </w:tbl>
    <w:p>
      <w:pPr>
        <w:spacing w:line="500" w:lineRule="exact"/>
        <w:rPr>
          <w:rFonts w:asciiTheme="minorEastAsia" w:hAnsiTheme="minorEastAsia"/>
          <w:b/>
          <w:sz w:val="24"/>
          <w:szCs w:val="24"/>
        </w:rPr>
      </w:pPr>
      <w:r>
        <w:rPr>
          <w:rFonts w:hint="eastAsia" w:asciiTheme="minorEastAsia" w:hAnsiTheme="minorEastAsia"/>
          <w:b/>
          <w:sz w:val="24"/>
          <w:szCs w:val="24"/>
        </w:rPr>
        <w:t>表2 工况统计表</w:t>
      </w:r>
    </w:p>
    <w:tbl>
      <w:tblPr>
        <w:tblStyle w:val="11"/>
        <w:tblW w:w="83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5"/>
        <w:gridCol w:w="5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2895" w:type="dxa"/>
            <w:vAlign w:val="center"/>
          </w:tcPr>
          <w:p>
            <w:pPr>
              <w:jc w:val="center"/>
              <w:rPr>
                <w:rFonts w:asciiTheme="minorEastAsia" w:hAnsiTheme="minorEastAsia"/>
                <w:b/>
                <w:szCs w:val="21"/>
              </w:rPr>
            </w:pPr>
            <w:r>
              <w:rPr>
                <w:rFonts w:hint="eastAsia" w:asciiTheme="minorEastAsia" w:hAnsiTheme="minorEastAsia"/>
                <w:b/>
                <w:szCs w:val="21"/>
              </w:rPr>
              <w:t>监测日期</w:t>
            </w:r>
          </w:p>
        </w:tc>
        <w:tc>
          <w:tcPr>
            <w:tcW w:w="5421" w:type="dxa"/>
            <w:vAlign w:val="center"/>
          </w:tcPr>
          <w:p>
            <w:pPr>
              <w:pStyle w:val="19"/>
              <w:jc w:val="center"/>
              <w:rPr>
                <w:rFonts w:hint="eastAsia" w:hAnsi="宋体" w:eastAsia="宋体"/>
                <w:b/>
                <w:color w:val="auto"/>
                <w:sz w:val="21"/>
                <w:szCs w:val="21"/>
                <w:lang w:val="en-US" w:eastAsia="zh-CN"/>
              </w:rPr>
            </w:pPr>
            <w:r>
              <w:rPr>
                <w:rFonts w:hint="eastAsia" w:hAnsi="宋体"/>
                <w:b/>
                <w:color w:val="auto"/>
                <w:sz w:val="21"/>
                <w:szCs w:val="21"/>
                <w:lang w:val="en-US" w:eastAsia="zh-CN"/>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2895" w:type="dxa"/>
            <w:vAlign w:val="center"/>
          </w:tcPr>
          <w:p>
            <w:pPr>
              <w:jc w:val="center"/>
              <w:rPr>
                <w:rFonts w:hint="eastAsia" w:asciiTheme="minorEastAsia" w:hAnsiTheme="minorEastAsia" w:eastAsiaTheme="minorEastAsia"/>
                <w:b/>
                <w:szCs w:val="21"/>
                <w:lang w:eastAsia="zh-CN"/>
              </w:rPr>
            </w:pPr>
            <w:r>
              <w:rPr>
                <w:rFonts w:hint="eastAsia" w:ascii="Times New Roman" w:hAnsi="Times New Roman" w:cs="Times New Roman"/>
                <w:szCs w:val="21"/>
                <w:lang w:eastAsia="zh-CN"/>
              </w:rPr>
              <w:t>2020年4月8日</w:t>
            </w:r>
          </w:p>
        </w:tc>
        <w:tc>
          <w:tcPr>
            <w:tcW w:w="5421" w:type="dxa"/>
            <w:vAlign w:val="center"/>
          </w:tcPr>
          <w:p>
            <w:pPr>
              <w:jc w:val="center"/>
              <w:rPr>
                <w:rFonts w:hint="eastAsia" w:hAnsi="宋体"/>
                <w:b w:val="0"/>
                <w:bCs/>
                <w:color w:val="auto"/>
                <w:sz w:val="21"/>
                <w:szCs w:val="21"/>
              </w:rPr>
            </w:pPr>
            <w:r>
              <w:rPr>
                <w:rFonts w:hint="eastAsia" w:hAnsi="宋体"/>
                <w:b w:val="0"/>
                <w:bCs/>
                <w:color w:val="auto"/>
                <w:sz w:val="21"/>
                <w:szCs w:val="21"/>
                <w:lang w:eastAsia="zh-CN"/>
              </w:rPr>
              <w:t>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2895" w:type="dxa"/>
            <w:vAlign w:val="center"/>
          </w:tcPr>
          <w:p>
            <w:pPr>
              <w:jc w:val="center"/>
              <w:rPr>
                <w:rFonts w:hint="eastAsia" w:asciiTheme="minorEastAsia" w:hAnsiTheme="minorEastAsia" w:eastAsiaTheme="minorEastAsia"/>
                <w:b/>
                <w:szCs w:val="21"/>
                <w:lang w:eastAsia="zh-CN"/>
              </w:rPr>
            </w:pPr>
            <w:r>
              <w:rPr>
                <w:rFonts w:hint="eastAsia" w:ascii="Times New Roman" w:hAnsi="Times New Roman" w:cs="Times New Roman"/>
                <w:szCs w:val="21"/>
                <w:lang w:eastAsia="zh-CN"/>
              </w:rPr>
              <w:t>2020年4月9日</w:t>
            </w:r>
          </w:p>
        </w:tc>
        <w:tc>
          <w:tcPr>
            <w:tcW w:w="5421" w:type="dxa"/>
            <w:vAlign w:val="center"/>
          </w:tcPr>
          <w:p>
            <w:pPr>
              <w:jc w:val="center"/>
              <w:rPr>
                <w:rFonts w:hint="eastAsia" w:hAnsi="宋体"/>
                <w:b w:val="0"/>
                <w:bCs/>
                <w:color w:val="auto"/>
                <w:sz w:val="21"/>
                <w:szCs w:val="21"/>
              </w:rPr>
            </w:pPr>
            <w:r>
              <w:rPr>
                <w:rFonts w:hint="eastAsia" w:hAnsi="宋体"/>
                <w:b w:val="0"/>
                <w:bCs/>
                <w:color w:val="auto"/>
                <w:sz w:val="21"/>
                <w:szCs w:val="21"/>
                <w:lang w:eastAsia="zh-CN"/>
              </w:rPr>
              <w:t>正常运转</w:t>
            </w:r>
          </w:p>
        </w:tc>
      </w:tr>
    </w:tbl>
    <w:p>
      <w:pPr>
        <w:ind w:left="600" w:hanging="600" w:hangingChars="250"/>
        <w:rPr>
          <w:rFonts w:asciiTheme="minorEastAsia" w:hAnsiTheme="minorEastAsia"/>
          <w:sz w:val="24"/>
          <w:szCs w:val="24"/>
        </w:rPr>
      </w:pPr>
      <w:r>
        <w:rPr>
          <w:rFonts w:hint="eastAsia" w:asciiTheme="minorEastAsia" w:hAnsiTheme="minorEastAsia"/>
          <w:sz w:val="24"/>
          <w:szCs w:val="24"/>
        </w:rPr>
        <w:t>声明：本说明所填写内容及所附文件和材料均为真实的，我单位承诺对所提交材料的真实性负责。</w:t>
      </w: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 xml:space="preserve">                                                    日期：</w:t>
      </w:r>
      <w:r>
        <w:rPr>
          <w:rFonts w:hint="eastAsia" w:ascii="Times New Roman" w:hAnsi="Times New Roman" w:cs="Times New Roman"/>
          <w:szCs w:val="21"/>
          <w:lang w:eastAsia="zh-CN"/>
        </w:rPr>
        <w:t>20</w:t>
      </w:r>
      <w:r>
        <w:rPr>
          <w:rFonts w:hint="eastAsia" w:ascii="Times New Roman" w:hAnsi="Times New Roman" w:cs="Times New Roman"/>
          <w:szCs w:val="21"/>
          <w:lang w:val="en-US" w:eastAsia="zh-CN"/>
        </w:rPr>
        <w:t>20.4.9</w:t>
      </w:r>
    </w:p>
    <w:p>
      <w:pPr>
        <w:rPr>
          <w:rFonts w:asciiTheme="minorEastAsia" w:hAnsiTheme="minorEastAsia"/>
          <w:sz w:val="24"/>
          <w:szCs w:val="24"/>
        </w:rPr>
      </w:pPr>
      <w:r>
        <w:rPr>
          <w:rFonts w:hint="eastAsia" w:asciiTheme="minorEastAsia" w:hAnsiTheme="minorEastAsia"/>
          <w:sz w:val="24"/>
          <w:szCs w:val="24"/>
        </w:rPr>
        <w:t xml:space="preserve">                                                    （建设单位盖章）</w:t>
      </w:r>
    </w:p>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填写说明：</w:t>
      </w:r>
    </w:p>
    <w:p>
      <w:pPr>
        <w:pStyle w:val="20"/>
        <w:numPr>
          <w:ilvl w:val="0"/>
          <w:numId w:val="6"/>
        </w:numPr>
        <w:ind w:firstLineChars="0"/>
        <w:rPr>
          <w:rFonts w:asciiTheme="minorEastAsia" w:hAnsiTheme="minorEastAsia"/>
          <w:sz w:val="24"/>
          <w:szCs w:val="24"/>
        </w:rPr>
      </w:pPr>
      <w:r>
        <w:rPr>
          <w:rFonts w:hint="eastAsia" w:asciiTheme="minorEastAsia" w:hAnsiTheme="minorEastAsia"/>
          <w:sz w:val="24"/>
          <w:szCs w:val="24"/>
        </w:rPr>
        <w:t>部分非生产类项目，工况符合可在表1中的情况说明里用文字进行描述；</w:t>
      </w:r>
    </w:p>
    <w:p>
      <w:pPr>
        <w:pStyle w:val="20"/>
        <w:numPr>
          <w:ilvl w:val="0"/>
          <w:numId w:val="6"/>
        </w:numPr>
        <w:ind w:firstLineChars="0"/>
        <w:rPr>
          <w:rFonts w:asciiTheme="minorEastAsia" w:hAnsiTheme="minorEastAsia"/>
          <w:sz w:val="24"/>
          <w:szCs w:val="24"/>
        </w:rPr>
      </w:pPr>
      <w:r>
        <w:rPr>
          <w:rFonts w:hint="eastAsia" w:asciiTheme="minorEastAsia" w:hAnsiTheme="minorEastAsia"/>
          <w:sz w:val="24"/>
          <w:szCs w:val="24"/>
        </w:rPr>
        <w:t>表2中</w:t>
      </w:r>
      <w:r>
        <w:rPr>
          <w:rFonts w:hint="eastAsia" w:asciiTheme="minorEastAsia" w:hAnsiTheme="minorEastAsia"/>
          <w:sz w:val="24"/>
          <w:szCs w:val="24"/>
          <w:lang w:eastAsia="zh-CN"/>
        </w:rPr>
        <w:t>设备为间歇运转，均正常投入使用</w:t>
      </w:r>
      <w:r>
        <w:rPr>
          <w:rFonts w:hint="eastAsia" w:asciiTheme="minorEastAsia" w:hAnsiTheme="minorEastAsia"/>
          <w:sz w:val="24"/>
          <w:szCs w:val="24"/>
        </w:rPr>
        <w:t>。</w:t>
      </w:r>
    </w:p>
    <w:p>
      <w:pPr>
        <w:bidi w:val="0"/>
        <w:rPr>
          <w:rFonts w:hint="default"/>
        </w:rPr>
      </w:pPr>
      <w:r>
        <w:rPr>
          <w:rFonts w:hint="default"/>
        </w:rPr>
        <w:br w:type="page"/>
      </w:r>
    </w:p>
    <w:p>
      <w:pPr>
        <w:pStyle w:val="2"/>
        <w:rPr>
          <w:rFonts w:hint="eastAsia" w:eastAsia="黑体"/>
          <w:lang w:eastAsia="zh-CN"/>
        </w:rPr>
      </w:pPr>
      <w:r>
        <w:drawing>
          <wp:anchor distT="0" distB="0" distL="114300" distR="114300" simplePos="0" relativeHeight="2357091328" behindDoc="1" locked="0" layoutInCell="1" allowOverlap="1">
            <wp:simplePos x="0" y="0"/>
            <wp:positionH relativeFrom="column">
              <wp:posOffset>19050</wp:posOffset>
            </wp:positionH>
            <wp:positionV relativeFrom="paragraph">
              <wp:posOffset>352425</wp:posOffset>
            </wp:positionV>
            <wp:extent cx="5410835" cy="7310120"/>
            <wp:effectExtent l="0" t="0" r="18415" b="5080"/>
            <wp:wrapNone/>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2"/>
                    <a:srcRect r="782" b="5273"/>
                    <a:stretch>
                      <a:fillRect/>
                    </a:stretch>
                  </pic:blipFill>
                  <pic:spPr>
                    <a:xfrm>
                      <a:off x="0" y="0"/>
                      <a:ext cx="5410835" cy="7310120"/>
                    </a:xfrm>
                    <a:prstGeom prst="rect">
                      <a:avLst/>
                    </a:prstGeom>
                    <a:noFill/>
                    <a:ln w="9525">
                      <a:noFill/>
                    </a:ln>
                  </pic:spPr>
                </pic:pic>
              </a:graphicData>
            </a:graphic>
          </wp:anchor>
        </w:drawing>
      </w:r>
      <w:r>
        <w:rPr>
          <w:rFonts w:hint="default"/>
        </w:rPr>
        <w:t>附件</w:t>
      </w:r>
      <w:r>
        <w:rPr>
          <w:rFonts w:hint="eastAsia"/>
          <w:lang w:eastAsia="zh-CN"/>
        </w:rPr>
        <w:t>五</w:t>
      </w:r>
      <w:r>
        <w:rPr>
          <w:rFonts w:hint="default"/>
        </w:rPr>
        <w:t>：</w:t>
      </w:r>
      <w:r>
        <w:rPr>
          <w:rFonts w:hint="eastAsia"/>
          <w:lang w:eastAsia="zh-CN"/>
        </w:rPr>
        <w:t>接管证明</w:t>
      </w:r>
    </w:p>
    <w:p>
      <w:pPr>
        <w:bidi w:val="0"/>
        <w:rPr>
          <w:rFonts w:hint="default"/>
        </w:rPr>
      </w:pPr>
      <w:r>
        <w:rPr>
          <w:rFonts w:hint="default"/>
        </w:rPr>
        <w:br w:type="page"/>
      </w:r>
    </w:p>
    <w:p>
      <w:pPr>
        <w:bidi w:val="0"/>
        <w:rPr>
          <w:rFonts w:hint="default"/>
        </w:rPr>
      </w:pPr>
      <w:r>
        <w:drawing>
          <wp:anchor distT="0" distB="0" distL="114300" distR="114300" simplePos="0" relativeHeight="2357091328" behindDoc="0" locked="0" layoutInCell="1" allowOverlap="1">
            <wp:simplePos x="0" y="0"/>
            <wp:positionH relativeFrom="column">
              <wp:posOffset>-133350</wp:posOffset>
            </wp:positionH>
            <wp:positionV relativeFrom="paragraph">
              <wp:posOffset>123825</wp:posOffset>
            </wp:positionV>
            <wp:extent cx="5741670" cy="7705725"/>
            <wp:effectExtent l="0" t="0" r="11430" b="9525"/>
            <wp:wrapTopAndBottom/>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3"/>
                    <a:srcRect r="421" b="5571"/>
                    <a:stretch>
                      <a:fillRect/>
                    </a:stretch>
                  </pic:blipFill>
                  <pic:spPr>
                    <a:xfrm>
                      <a:off x="0" y="0"/>
                      <a:ext cx="5741670" cy="7705725"/>
                    </a:xfrm>
                    <a:prstGeom prst="rect">
                      <a:avLst/>
                    </a:prstGeom>
                    <a:noFill/>
                    <a:ln w="9525">
                      <a:noFill/>
                    </a:ln>
                  </pic:spPr>
                </pic:pic>
              </a:graphicData>
            </a:graphic>
          </wp:anchor>
        </w:drawing>
      </w:r>
      <w:r>
        <w:rPr>
          <w:rFonts w:hint="default"/>
        </w:rPr>
        <w:br w:type="page"/>
      </w:r>
    </w:p>
    <w:p>
      <w:pPr>
        <w:pStyle w:val="2"/>
        <w:rPr>
          <w:rFonts w:hint="default"/>
        </w:rPr>
      </w:pPr>
      <w:r>
        <w:rPr>
          <w:rFonts w:hint="default"/>
        </w:rPr>
        <w:drawing>
          <wp:anchor distT="0" distB="0" distL="114300" distR="114300" simplePos="0" relativeHeight="2357096448" behindDoc="0" locked="0" layoutInCell="1" allowOverlap="1">
            <wp:simplePos x="0" y="0"/>
            <wp:positionH relativeFrom="column">
              <wp:posOffset>-297815</wp:posOffset>
            </wp:positionH>
            <wp:positionV relativeFrom="paragraph">
              <wp:posOffset>457200</wp:posOffset>
            </wp:positionV>
            <wp:extent cx="5752465" cy="8186420"/>
            <wp:effectExtent l="0" t="0" r="635" b="5080"/>
            <wp:wrapTopAndBottom/>
            <wp:docPr id="69" name="图片 69" descr="告示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告示 001"/>
                    <pic:cNvPicPr>
                      <a:picLocks noChangeAspect="1"/>
                    </pic:cNvPicPr>
                  </pic:nvPicPr>
                  <pic:blipFill>
                    <a:blip r:embed="rId44"/>
                    <a:srcRect l="4524" b="1199"/>
                    <a:stretch>
                      <a:fillRect/>
                    </a:stretch>
                  </pic:blipFill>
                  <pic:spPr>
                    <a:xfrm>
                      <a:off x="0" y="0"/>
                      <a:ext cx="5752465" cy="8186420"/>
                    </a:xfrm>
                    <a:prstGeom prst="rect">
                      <a:avLst/>
                    </a:prstGeom>
                  </pic:spPr>
                </pic:pic>
              </a:graphicData>
            </a:graphic>
          </wp:anchor>
        </w:drawing>
      </w:r>
      <w:r>
        <w:rPr>
          <w:rFonts w:hint="default"/>
        </w:rPr>
        <w:t>附件</w:t>
      </w:r>
      <w:r>
        <w:rPr>
          <w:rFonts w:hint="eastAsia"/>
          <w:lang w:eastAsia="zh-CN"/>
        </w:rPr>
        <w:t>六</w:t>
      </w:r>
      <w:r>
        <w:rPr>
          <w:rFonts w:hint="default"/>
        </w:rPr>
        <w:t>：</w:t>
      </w:r>
      <w:r>
        <w:rPr>
          <w:rFonts w:hint="default"/>
        </w:rPr>
        <w:br w:type="page"/>
      </w:r>
    </w:p>
    <w:p>
      <w:pPr>
        <w:pStyle w:val="2"/>
        <w:jc w:val="center"/>
        <w:rPr>
          <w:rFonts w:hint="default" w:ascii="Times New Roman" w:hAnsi="Times New Roman" w:eastAsia="黑体" w:cs="Times New Roman"/>
          <w:b w:val="0"/>
          <w:bCs/>
          <w:sz w:val="32"/>
          <w:szCs w:val="32"/>
          <w:lang w:eastAsia="zh-CN"/>
        </w:rPr>
      </w:pPr>
      <w:r>
        <w:rPr>
          <w:rFonts w:hint="default"/>
        </w:rPr>
        <w:br w:type="page"/>
      </w:r>
      <w:r>
        <w:rPr>
          <w:rFonts w:hint="default" w:ascii="Times New Roman" w:hAnsi="Times New Roman" w:eastAsia="黑体" w:cs="Times New Roman"/>
          <w:b w:val="0"/>
          <w:bCs/>
          <w:sz w:val="32"/>
          <w:szCs w:val="32"/>
          <w:lang w:eastAsia="zh-CN"/>
        </w:rPr>
        <w:t>告</w:t>
      </w:r>
      <w:r>
        <w:rPr>
          <w:rFonts w:hint="default" w:ascii="Times New Roman" w:hAnsi="Times New Roman" w:eastAsia="黑体" w:cs="Times New Roman"/>
          <w:b w:val="0"/>
          <w:bCs/>
          <w:sz w:val="32"/>
          <w:szCs w:val="32"/>
          <w:lang w:val="en-US" w:eastAsia="zh-CN"/>
        </w:rPr>
        <w:t xml:space="preserve">  </w:t>
      </w:r>
      <w:r>
        <w:rPr>
          <w:rFonts w:hint="default" w:ascii="Times New Roman" w:hAnsi="Times New Roman" w:eastAsia="黑体" w:cs="Times New Roman"/>
          <w:b w:val="0"/>
          <w:bCs/>
          <w:sz w:val="32"/>
          <w:szCs w:val="32"/>
          <w:lang w:eastAsia="zh-CN"/>
        </w:rPr>
        <w:t>示</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t>南京盛基房地产开发有限公司No.2016G47地块房地产开发项目（7#、8#、11#、15#、16#、17#及配电房、门卫房、地下车库）</w:t>
      </w:r>
      <w:r>
        <w:rPr>
          <w:rFonts w:hint="default" w:ascii="Times New Roman" w:hAnsi="Times New Roman" w:eastAsia="仿宋" w:cs="Times New Roman"/>
          <w:sz w:val="24"/>
          <w:szCs w:val="24"/>
          <w:lang w:eastAsia="zh-CN"/>
        </w:rPr>
        <w:t>位于</w:t>
      </w:r>
      <w:r>
        <w:rPr>
          <w:rFonts w:hint="default" w:ascii="Times New Roman" w:hAnsi="Times New Roman" w:eastAsia="仿宋" w:cs="Times New Roman"/>
          <w:sz w:val="24"/>
          <w:szCs w:val="24"/>
          <w:lang w:val="en-US" w:eastAsia="zh-CN"/>
        </w:rPr>
        <w:t>南京市浦口区江浦街道白马2号地块，东至海院西路（规划）、南至海象路（规划）、西至象山东路（规划）、北至孝祥路（规划）。</w:t>
      </w:r>
      <w:r>
        <w:rPr>
          <w:rFonts w:hint="default" w:ascii="Times New Roman" w:hAnsi="Times New Roman" w:eastAsia="仿宋" w:cs="Times New Roman"/>
          <w:sz w:val="24"/>
          <w:szCs w:val="24"/>
          <w:lang w:eastAsia="zh-CN"/>
        </w:rPr>
        <w:t>在项目建设、设计、运行中认真严格落实环境影响评价报告书提到的各项污染防治措施，严格执行环保</w:t>
      </w:r>
      <w:r>
        <w:rPr>
          <w:rFonts w:hint="eastAsia" w:ascii="仿宋" w:hAnsi="仿宋" w:eastAsia="仿宋" w:cs="仿宋"/>
          <w:sz w:val="24"/>
          <w:szCs w:val="24"/>
          <w:lang w:eastAsia="zh-CN"/>
        </w:rPr>
        <w:t>“三同时”</w:t>
      </w:r>
      <w:r>
        <w:rPr>
          <w:rFonts w:hint="default" w:ascii="Times New Roman" w:hAnsi="Times New Roman" w:eastAsia="仿宋" w:cs="Times New Roman"/>
          <w:sz w:val="24"/>
          <w:szCs w:val="24"/>
          <w:lang w:eastAsia="zh-CN"/>
        </w:rPr>
        <w:t>制度，确保污染物稳定达标排放。</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本项目废水</w:t>
      </w:r>
      <w:r>
        <w:rPr>
          <w:rFonts w:hint="eastAsia" w:ascii="Times New Roman" w:hAnsi="Times New Roman" w:eastAsia="仿宋" w:cs="Times New Roman"/>
          <w:sz w:val="24"/>
          <w:szCs w:val="24"/>
          <w:lang w:eastAsia="zh-CN"/>
        </w:rPr>
        <w:t>已</w:t>
      </w:r>
      <w:r>
        <w:rPr>
          <w:rFonts w:hint="default" w:ascii="Times New Roman" w:hAnsi="Times New Roman" w:eastAsia="仿宋" w:cs="Times New Roman"/>
          <w:sz w:val="24"/>
          <w:szCs w:val="24"/>
          <w:lang w:eastAsia="zh-CN"/>
        </w:rPr>
        <w:t>接管至</w:t>
      </w:r>
      <w:r>
        <w:rPr>
          <w:rFonts w:hint="eastAsia" w:ascii="Times New Roman" w:hAnsi="Times New Roman" w:eastAsia="仿宋" w:cs="Times New Roman"/>
          <w:sz w:val="24"/>
          <w:szCs w:val="24"/>
          <w:lang w:eastAsia="zh-CN"/>
        </w:rPr>
        <w:t>市政污水管网送珠江</w:t>
      </w:r>
      <w:r>
        <w:rPr>
          <w:rFonts w:hint="default" w:ascii="Times New Roman" w:hAnsi="Times New Roman" w:eastAsia="仿宋" w:cs="Times New Roman"/>
          <w:sz w:val="24"/>
          <w:szCs w:val="24"/>
          <w:lang w:eastAsia="zh-CN"/>
        </w:rPr>
        <w:t>污水处理厂处理，</w:t>
      </w:r>
      <w:r>
        <w:rPr>
          <w:rFonts w:hint="eastAsia" w:ascii="Times New Roman" w:hAnsi="Times New Roman" w:eastAsia="仿宋" w:cs="Times New Roman"/>
          <w:sz w:val="24"/>
          <w:szCs w:val="24"/>
          <w:lang w:eastAsia="zh-CN"/>
        </w:rPr>
        <w:t>厨房燃料为</w:t>
      </w:r>
      <w:r>
        <w:rPr>
          <w:rFonts w:hint="default" w:ascii="Times New Roman" w:hAnsi="Times New Roman" w:eastAsia="仿宋" w:cs="Times New Roman"/>
          <w:sz w:val="24"/>
          <w:szCs w:val="24"/>
          <w:lang w:eastAsia="zh-CN"/>
        </w:rPr>
        <w:t>清洁能源天然气，居民厨房油烟通过楼内公共排烟道高空排放，</w:t>
      </w:r>
      <w:r>
        <w:rPr>
          <w:rFonts w:hint="eastAsia" w:ascii="Times New Roman" w:hAnsi="Times New Roman" w:eastAsia="仿宋" w:cs="Times New Roman"/>
          <w:sz w:val="24"/>
          <w:szCs w:val="24"/>
          <w:lang w:eastAsia="zh-CN"/>
        </w:rPr>
        <w:t>通过设置绿化带，小区内限速禁鸣等措施降低噪声对居民的影响</w:t>
      </w:r>
      <w:r>
        <w:rPr>
          <w:rFonts w:hint="default" w:ascii="Times New Roman" w:hAnsi="Times New Roman" w:eastAsia="仿宋" w:cs="Times New Roman"/>
          <w:sz w:val="24"/>
          <w:szCs w:val="24"/>
          <w:lang w:eastAsia="zh-CN"/>
        </w:rPr>
        <w:t>，固体废物均合理处置，故本项目对周围环境影响较小。</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本项目商业配套用房</w:t>
      </w:r>
      <w:r>
        <w:rPr>
          <w:rFonts w:hint="eastAsia" w:ascii="Times New Roman" w:hAnsi="Times New Roman" w:eastAsia="仿宋" w:cs="Times New Roman"/>
          <w:sz w:val="24"/>
          <w:szCs w:val="24"/>
          <w:lang w:eastAsia="zh-CN"/>
        </w:rPr>
        <w:t>不</w:t>
      </w:r>
      <w:r>
        <w:rPr>
          <w:rFonts w:hint="default" w:ascii="Times New Roman" w:hAnsi="Times New Roman" w:eastAsia="仿宋" w:cs="Times New Roman"/>
          <w:sz w:val="24"/>
          <w:szCs w:val="24"/>
          <w:lang w:eastAsia="zh-CN"/>
        </w:rPr>
        <w:t>设置餐饮</w:t>
      </w:r>
      <w:r>
        <w:rPr>
          <w:rFonts w:hint="eastAsia" w:ascii="Times New Roman" w:hAnsi="Times New Roman" w:eastAsia="仿宋" w:cs="Times New Roman"/>
          <w:sz w:val="24"/>
          <w:szCs w:val="24"/>
          <w:lang w:eastAsia="zh-CN"/>
        </w:rPr>
        <w:t>、娱乐</w:t>
      </w:r>
      <w:r>
        <w:rPr>
          <w:rFonts w:hint="default" w:ascii="Times New Roman" w:hAnsi="Times New Roman" w:eastAsia="仿宋" w:cs="Times New Roman"/>
          <w:sz w:val="24"/>
          <w:szCs w:val="24"/>
          <w:lang w:eastAsia="zh-CN"/>
        </w:rPr>
        <w:t>项目，其布局符合《南京市大气污染防治条例》和《江苏省噪声污染防治条例》等有关规定。</w:t>
      </w:r>
      <w:r>
        <w:rPr>
          <w:rFonts w:hint="eastAsia" w:ascii="Times New Roman" w:hAnsi="Times New Roman" w:eastAsia="仿宋" w:cs="Times New Roman"/>
          <w:sz w:val="24"/>
          <w:szCs w:val="24"/>
          <w:lang w:eastAsia="zh-CN"/>
        </w:rPr>
        <w:t>本项目</w:t>
      </w:r>
      <w:r>
        <w:rPr>
          <w:rFonts w:hint="default" w:ascii="Times New Roman" w:hAnsi="Times New Roman" w:eastAsia="仿宋" w:cs="Times New Roman"/>
          <w:sz w:val="24"/>
          <w:szCs w:val="24"/>
          <w:lang w:eastAsia="zh-CN"/>
        </w:rPr>
        <w:t>商业</w:t>
      </w:r>
      <w:r>
        <w:rPr>
          <w:rFonts w:hint="eastAsia" w:ascii="Times New Roman" w:hAnsi="Times New Roman" w:eastAsia="仿宋" w:cs="Times New Roman"/>
          <w:sz w:val="24"/>
          <w:szCs w:val="24"/>
          <w:lang w:eastAsia="zh-CN"/>
        </w:rPr>
        <w:t>用房</w:t>
      </w:r>
      <w:r>
        <w:rPr>
          <w:rFonts w:hint="default" w:ascii="Times New Roman" w:hAnsi="Times New Roman" w:eastAsia="仿宋" w:cs="Times New Roman"/>
          <w:sz w:val="24"/>
          <w:szCs w:val="24"/>
          <w:lang w:eastAsia="zh-CN"/>
        </w:rPr>
        <w:t>主要功能定位为：服装专卖、文体用品、精品百货、理发等与居民生活相关的小型商业网点。本项目商业建筑不设置餐饮</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lang w:eastAsia="zh-CN"/>
        </w:rPr>
        <w:t>不设置KTV、金属建材加工等影响居民休息的高噪音娱乐场</w:t>
      </w:r>
      <w:r>
        <w:rPr>
          <w:rFonts w:hint="eastAsia" w:ascii="Times New Roman" w:hAnsi="Times New Roman" w:eastAsia="仿宋" w:cs="Times New Roman"/>
          <w:sz w:val="24"/>
          <w:szCs w:val="24"/>
          <w:lang w:eastAsia="zh-CN"/>
        </w:rPr>
        <w:t>，</w:t>
      </w:r>
      <w:r>
        <w:rPr>
          <w:rFonts w:hint="default" w:ascii="Times New Roman" w:hAnsi="Times New Roman" w:eastAsia="仿宋" w:cs="Times New Roman"/>
          <w:sz w:val="24"/>
          <w:szCs w:val="24"/>
          <w:lang w:eastAsia="zh-CN"/>
        </w:rPr>
        <w:t>不设置其他产生异味、粉尘等污染扰民项目。若配套商业网点设计有变动，按环保法规要求进行选址设计并另行环境影响评价。商业用房引进具体项目时，按规定</w:t>
      </w:r>
      <w:r>
        <w:rPr>
          <w:rFonts w:hint="eastAsia" w:ascii="Times New Roman" w:hAnsi="Times New Roman" w:eastAsia="仿宋" w:cs="Times New Roman"/>
          <w:sz w:val="24"/>
          <w:szCs w:val="24"/>
          <w:lang w:eastAsia="zh-CN"/>
        </w:rPr>
        <w:t>由运营方</w:t>
      </w:r>
      <w:r>
        <w:rPr>
          <w:rFonts w:hint="default" w:ascii="Times New Roman" w:hAnsi="Times New Roman" w:eastAsia="仿宋" w:cs="Times New Roman"/>
          <w:sz w:val="24"/>
          <w:szCs w:val="24"/>
          <w:lang w:eastAsia="zh-CN"/>
        </w:rPr>
        <w:t>另行办理环保审批手续。</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特此说明。</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outlineLvl w:val="9"/>
        <w:rPr>
          <w:rFonts w:hint="default" w:ascii="Times New Roman" w:hAnsi="Times New Roman" w:eastAsia="仿宋"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480" w:firstLineChars="200"/>
        <w:jc w:val="right"/>
        <w:textAlignment w:val="auto"/>
        <w:outlineLvl w:val="9"/>
        <w:rPr>
          <w:rFonts w:hint="default" w:ascii="Times New Roman" w:hAnsi="Times New Roman" w:eastAsia="仿宋" w:cs="Times New Roman"/>
          <w:bCs/>
          <w:color w:val="000000"/>
          <w:sz w:val="24"/>
          <w:szCs w:val="24"/>
          <w:lang w:val="en-US" w:eastAsia="zh-CN"/>
        </w:rPr>
      </w:pPr>
      <w:r>
        <w:rPr>
          <w:rFonts w:hint="eastAsia" w:ascii="Times New Roman" w:hAnsi="Times New Roman" w:eastAsia="仿宋" w:cs="Times New Roman"/>
          <w:sz w:val="24"/>
          <w:szCs w:val="24"/>
          <w:lang w:eastAsia="zh-CN"/>
        </w:rPr>
        <w:t>南京盛基房地产开发有限公司</w:t>
      </w:r>
    </w:p>
    <w:p>
      <w:pPr>
        <w:jc w:val="right"/>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2020年4月9日</w:t>
      </w:r>
    </w:p>
    <w:p>
      <w:pPr>
        <w:rPr>
          <w:rFonts w:hint="default" w:ascii="Times New Roman" w:hAnsi="Times New Roman" w:eastAsia="仿宋" w:cs="Times New Roman"/>
          <w:sz w:val="24"/>
          <w:szCs w:val="24"/>
          <w:lang w:val="en-US" w:eastAsia="zh-CN"/>
        </w:rPr>
      </w:pPr>
    </w:p>
    <w:p>
      <w:pPr>
        <w:pStyle w:val="2"/>
        <w:rPr>
          <w:rFonts w:hint="default"/>
        </w:rPr>
      </w:pPr>
    </w:p>
    <w:p>
      <w:pPr>
        <w:rPr>
          <w:rFonts w:hint="default"/>
        </w:rPr>
      </w:pPr>
      <w:r>
        <w:rPr>
          <w:rFonts w:hint="default"/>
        </w:rPr>
        <w:br w:type="page"/>
      </w:r>
    </w:p>
    <w:p>
      <w:pPr>
        <w:pStyle w:val="2"/>
        <w:rPr>
          <w:rFonts w:hint="default"/>
        </w:rPr>
      </w:pPr>
      <w:r>
        <w:rPr>
          <w:rFonts w:hint="default"/>
        </w:rPr>
        <w:t>附件</w:t>
      </w:r>
      <w:r>
        <w:rPr>
          <w:rFonts w:hint="eastAsia"/>
          <w:lang w:eastAsia="zh-CN"/>
        </w:rPr>
        <w:t>七</w:t>
      </w:r>
      <w:r>
        <w:rPr>
          <w:rFonts w:hint="default"/>
        </w:rPr>
        <w:t>：</w:t>
      </w:r>
    </w:p>
    <w:p>
      <w:pPr>
        <w:bidi w:val="0"/>
        <w:rPr>
          <w:rFonts w:hint="default"/>
        </w:rPr>
      </w:pPr>
      <w:r>
        <w:drawing>
          <wp:inline distT="0" distB="0" distL="114300" distR="114300">
            <wp:extent cx="5274945" cy="7456805"/>
            <wp:effectExtent l="0" t="0" r="190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5"/>
                    <a:stretch>
                      <a:fillRect/>
                    </a:stretch>
                  </pic:blipFill>
                  <pic:spPr>
                    <a:xfrm>
                      <a:off x="0" y="0"/>
                      <a:ext cx="5274945" cy="7456805"/>
                    </a:xfrm>
                    <a:prstGeom prst="rect">
                      <a:avLst/>
                    </a:prstGeom>
                    <a:noFill/>
                    <a:ln>
                      <a:noFill/>
                    </a:ln>
                  </pic:spPr>
                </pic:pic>
              </a:graphicData>
            </a:graphic>
          </wp:inline>
        </w:drawing>
      </w:r>
      <w:r>
        <w:drawing>
          <wp:inline distT="0" distB="0" distL="114300" distR="114300">
            <wp:extent cx="5274945" cy="7456805"/>
            <wp:effectExtent l="0" t="0" r="1905"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6"/>
                    <a:stretch>
                      <a:fillRect/>
                    </a:stretch>
                  </pic:blipFill>
                  <pic:spPr>
                    <a:xfrm>
                      <a:off x="0" y="0"/>
                      <a:ext cx="5274945" cy="7456805"/>
                    </a:xfrm>
                    <a:prstGeom prst="rect">
                      <a:avLst/>
                    </a:prstGeom>
                    <a:noFill/>
                    <a:ln>
                      <a:noFill/>
                    </a:ln>
                  </pic:spPr>
                </pic:pic>
              </a:graphicData>
            </a:graphic>
          </wp:inline>
        </w:drawing>
      </w:r>
      <w:r>
        <w:drawing>
          <wp:inline distT="0" distB="0" distL="114300" distR="114300">
            <wp:extent cx="5274945" cy="7456805"/>
            <wp:effectExtent l="0" t="0" r="190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7"/>
                    <a:stretch>
                      <a:fillRect/>
                    </a:stretch>
                  </pic:blipFill>
                  <pic:spPr>
                    <a:xfrm>
                      <a:off x="0" y="0"/>
                      <a:ext cx="5274945" cy="7456805"/>
                    </a:xfrm>
                    <a:prstGeom prst="rect">
                      <a:avLst/>
                    </a:prstGeom>
                    <a:noFill/>
                    <a:ln>
                      <a:noFill/>
                    </a:ln>
                  </pic:spPr>
                </pic:pic>
              </a:graphicData>
            </a:graphic>
          </wp:inline>
        </w:drawing>
      </w:r>
      <w:r>
        <w:drawing>
          <wp:inline distT="0" distB="0" distL="114300" distR="114300">
            <wp:extent cx="5274945" cy="7456805"/>
            <wp:effectExtent l="0" t="0" r="1905" b="1079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8"/>
                    <a:stretch>
                      <a:fillRect/>
                    </a:stretch>
                  </pic:blipFill>
                  <pic:spPr>
                    <a:xfrm>
                      <a:off x="0" y="0"/>
                      <a:ext cx="5274945" cy="7456805"/>
                    </a:xfrm>
                    <a:prstGeom prst="rect">
                      <a:avLst/>
                    </a:prstGeom>
                    <a:noFill/>
                    <a:ln>
                      <a:noFill/>
                    </a:ln>
                  </pic:spPr>
                </pic:pic>
              </a:graphicData>
            </a:graphic>
          </wp:inline>
        </w:drawing>
      </w:r>
      <w:r>
        <w:drawing>
          <wp:inline distT="0" distB="0" distL="114300" distR="114300">
            <wp:extent cx="5274945" cy="7456805"/>
            <wp:effectExtent l="0" t="0" r="1905" b="1079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9"/>
                    <a:stretch>
                      <a:fillRect/>
                    </a:stretch>
                  </pic:blipFill>
                  <pic:spPr>
                    <a:xfrm>
                      <a:off x="0" y="0"/>
                      <a:ext cx="5274945" cy="7456805"/>
                    </a:xfrm>
                    <a:prstGeom prst="rect">
                      <a:avLst/>
                    </a:prstGeom>
                    <a:noFill/>
                    <a:ln>
                      <a:noFill/>
                    </a:ln>
                  </pic:spPr>
                </pic:pic>
              </a:graphicData>
            </a:graphic>
          </wp:inline>
        </w:drawing>
      </w:r>
      <w:r>
        <w:drawing>
          <wp:inline distT="0" distB="0" distL="114300" distR="114300">
            <wp:extent cx="5274945" cy="7456805"/>
            <wp:effectExtent l="0" t="0" r="1905" b="1079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50"/>
                    <a:stretch>
                      <a:fillRect/>
                    </a:stretch>
                  </pic:blipFill>
                  <pic:spPr>
                    <a:xfrm>
                      <a:off x="0" y="0"/>
                      <a:ext cx="5274945" cy="7456805"/>
                    </a:xfrm>
                    <a:prstGeom prst="rect">
                      <a:avLst/>
                    </a:prstGeom>
                    <a:noFill/>
                    <a:ln>
                      <a:noFill/>
                    </a:ln>
                  </pic:spPr>
                </pic:pic>
              </a:graphicData>
            </a:graphic>
          </wp:inline>
        </w:drawing>
      </w:r>
    </w:p>
    <w:p>
      <w:pPr>
        <w:bidi w:val="0"/>
        <w:rPr>
          <w:rFonts w:hint="default"/>
        </w:rPr>
      </w:pPr>
      <w:r>
        <w:rPr>
          <w:rFonts w:hint="default"/>
        </w:rPr>
        <w:br w:type="page"/>
      </w:r>
    </w:p>
    <w:p>
      <w:pPr>
        <w:pStyle w:val="2"/>
        <w:rPr>
          <w:rFonts w:hint="eastAsia"/>
          <w:lang w:eastAsia="zh-CN"/>
        </w:rPr>
      </w:pPr>
      <w:r>
        <w:rPr>
          <w:rFonts w:hint="eastAsia"/>
          <w:lang w:eastAsia="zh-CN"/>
        </w:rPr>
        <w:drawing>
          <wp:anchor distT="0" distB="0" distL="114300" distR="114300" simplePos="0" relativeHeight="2357092352" behindDoc="0" locked="0" layoutInCell="1" allowOverlap="1">
            <wp:simplePos x="0" y="0"/>
            <wp:positionH relativeFrom="column">
              <wp:posOffset>153035</wp:posOffset>
            </wp:positionH>
            <wp:positionV relativeFrom="paragraph">
              <wp:posOffset>551180</wp:posOffset>
            </wp:positionV>
            <wp:extent cx="5095875" cy="7200265"/>
            <wp:effectExtent l="0" t="0" r="9525" b="635"/>
            <wp:wrapTopAndBottom/>
            <wp:docPr id="44" name="图片 44" descr="关于孝祥路的情况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关于孝祥路的情况说明 001"/>
                    <pic:cNvPicPr>
                      <a:picLocks noChangeAspect="1"/>
                    </pic:cNvPicPr>
                  </pic:nvPicPr>
                  <pic:blipFill>
                    <a:blip r:embed="rId51"/>
                    <a:srcRect l="3441" t="770"/>
                    <a:stretch>
                      <a:fillRect/>
                    </a:stretch>
                  </pic:blipFill>
                  <pic:spPr>
                    <a:xfrm>
                      <a:off x="0" y="0"/>
                      <a:ext cx="5095875" cy="7200265"/>
                    </a:xfrm>
                    <a:prstGeom prst="rect">
                      <a:avLst/>
                    </a:prstGeom>
                  </pic:spPr>
                </pic:pic>
              </a:graphicData>
            </a:graphic>
          </wp:anchor>
        </w:drawing>
      </w:r>
      <w:r>
        <w:rPr>
          <w:rFonts w:hint="default"/>
        </w:rPr>
        <w:t>附件</w:t>
      </w:r>
      <w:r>
        <w:rPr>
          <w:rFonts w:hint="eastAsia"/>
          <w:lang w:eastAsia="zh-CN"/>
        </w:rPr>
        <w:t>八：</w:t>
      </w:r>
    </w:p>
    <w:p>
      <w:pPr>
        <w:pStyle w:val="2"/>
        <w:rPr>
          <w:rFonts w:hint="eastAsia"/>
          <w:lang w:eastAsia="zh-CN"/>
        </w:rPr>
      </w:pPr>
      <w:r>
        <w:rPr>
          <w:rFonts w:hint="eastAsia"/>
          <w:lang w:eastAsia="zh-CN"/>
        </w:rPr>
        <w:br w:type="page"/>
      </w:r>
      <w:r>
        <w:drawing>
          <wp:anchor distT="0" distB="0" distL="114300" distR="114300" simplePos="0" relativeHeight="2357093376" behindDoc="1" locked="0" layoutInCell="1" allowOverlap="1">
            <wp:simplePos x="0" y="0"/>
            <wp:positionH relativeFrom="column">
              <wp:posOffset>-9525</wp:posOffset>
            </wp:positionH>
            <wp:positionV relativeFrom="paragraph">
              <wp:posOffset>139700</wp:posOffset>
            </wp:positionV>
            <wp:extent cx="5276215" cy="7465695"/>
            <wp:effectExtent l="0" t="0" r="635" b="1905"/>
            <wp:wrapNone/>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2"/>
                    <a:stretch>
                      <a:fillRect/>
                    </a:stretch>
                  </pic:blipFill>
                  <pic:spPr>
                    <a:xfrm>
                      <a:off x="0" y="0"/>
                      <a:ext cx="5276215" cy="7465695"/>
                    </a:xfrm>
                    <a:prstGeom prst="rect">
                      <a:avLst/>
                    </a:prstGeom>
                    <a:noFill/>
                    <a:ln w="9525">
                      <a:noFill/>
                    </a:ln>
                  </pic:spPr>
                </pic:pic>
              </a:graphicData>
            </a:graphic>
          </wp:anchor>
        </w:drawing>
      </w:r>
      <w:r>
        <w:rPr>
          <w:rFonts w:hint="eastAsia"/>
          <w:lang w:eastAsia="zh-CN"/>
        </w:rPr>
        <w:br w:type="page"/>
      </w:r>
    </w:p>
    <w:p>
      <w:pPr>
        <w:pStyle w:val="2"/>
        <w:rPr>
          <w:rFonts w:hint="default"/>
        </w:rPr>
      </w:pPr>
      <w:r>
        <w:rPr>
          <w:rFonts w:hint="eastAsia"/>
          <w:lang w:eastAsia="zh-CN"/>
        </w:rPr>
        <w:t>附件九：</w:t>
      </w:r>
    </w:p>
    <w:p>
      <w:pPr>
        <w:rPr>
          <w:rFonts w:hint="default" w:ascii="Times New Roman" w:hAnsi="Times New Roman" w:eastAsia="宋体" w:cs="Times New Roman"/>
          <w:b/>
          <w:bCs/>
          <w:kern w:val="44"/>
          <w:sz w:val="28"/>
          <w:szCs w:val="28"/>
          <w:lang w:val="en-US" w:eastAsia="zh-CN" w:bidi="ar-SA"/>
        </w:rPr>
      </w:pPr>
      <w:r>
        <w:rPr>
          <w:rFonts w:hint="default" w:ascii="Times New Roman" w:hAnsi="Times New Roman" w:eastAsia="宋体" w:cs="Times New Roman"/>
          <w:b/>
          <w:bCs/>
          <w:kern w:val="44"/>
          <w:sz w:val="28"/>
          <w:szCs w:val="28"/>
          <w:lang w:val="en-US" w:eastAsia="zh-CN" w:bidi="ar-SA"/>
        </w:rPr>
        <w:drawing>
          <wp:inline distT="0" distB="0" distL="114300" distR="114300">
            <wp:extent cx="5275580" cy="7461250"/>
            <wp:effectExtent l="0" t="0" r="1270" b="6350"/>
            <wp:docPr id="46" name="图片 46" descr="20170626注册资本变更更南京盛基房地产开发有限公司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170626注册资本变更更南京盛基房地产开发有限公司营业执照副本"/>
                    <pic:cNvPicPr>
                      <a:picLocks noChangeAspect="1"/>
                    </pic:cNvPicPr>
                  </pic:nvPicPr>
                  <pic:blipFill>
                    <a:blip r:embed="rId53"/>
                    <a:stretch>
                      <a:fillRect/>
                    </a:stretch>
                  </pic:blipFill>
                  <pic:spPr>
                    <a:xfrm>
                      <a:off x="0" y="0"/>
                      <a:ext cx="5275580" cy="7461250"/>
                    </a:xfrm>
                    <a:prstGeom prst="rect">
                      <a:avLst/>
                    </a:prstGeom>
                  </pic:spPr>
                </pic:pic>
              </a:graphicData>
            </a:graphic>
          </wp:inline>
        </w:drawing>
      </w:r>
    </w:p>
    <w:p>
      <w:pPr>
        <w:rPr>
          <w:rFonts w:hint="default" w:ascii="Times New Roman" w:hAnsi="Times New Roman" w:eastAsia="宋体" w:cs="Times New Roman"/>
          <w:b/>
          <w:bCs/>
          <w:kern w:val="44"/>
          <w:sz w:val="28"/>
          <w:szCs w:val="28"/>
          <w:lang w:val="en-US" w:eastAsia="zh-CN" w:bidi="ar-SA"/>
        </w:rPr>
      </w:pPr>
      <w:r>
        <w:rPr>
          <w:rFonts w:hint="default" w:ascii="Times New Roman" w:hAnsi="Times New Roman" w:eastAsia="宋体" w:cs="Times New Roman"/>
          <w:b/>
          <w:bCs/>
          <w:kern w:val="44"/>
          <w:sz w:val="28"/>
          <w:szCs w:val="28"/>
          <w:lang w:val="en-US" w:eastAsia="zh-CN" w:bidi="ar-SA"/>
        </w:rPr>
        <w:br w:type="page"/>
      </w:r>
    </w:p>
    <w:p>
      <w:pPr>
        <w:rPr>
          <w:rFonts w:hint="default" w:ascii="Times New Roman" w:hAnsi="Times New Roman" w:eastAsia="宋体" w:cs="Times New Roman"/>
          <w:b/>
          <w:bCs/>
          <w:kern w:val="44"/>
          <w:sz w:val="28"/>
          <w:szCs w:val="28"/>
          <w:lang w:val="en-US" w:eastAsia="zh-CN" w:bidi="ar-SA"/>
        </w:rPr>
      </w:pPr>
      <w:r>
        <w:rPr>
          <w:rFonts w:hint="default" w:ascii="Times New Roman" w:hAnsi="Times New Roman" w:eastAsia="宋体" w:cs="Times New Roman"/>
          <w:b/>
          <w:bCs/>
          <w:kern w:val="44"/>
          <w:sz w:val="28"/>
          <w:szCs w:val="28"/>
          <w:lang w:val="en-US" w:eastAsia="zh-CN" w:bidi="ar-SA"/>
        </w:rPr>
        <w:drawing>
          <wp:inline distT="0" distB="0" distL="114300" distR="114300">
            <wp:extent cx="5276215" cy="7461250"/>
            <wp:effectExtent l="0" t="0" r="635" b="6350"/>
            <wp:docPr id="47" name="图片 47" descr="南京盛基房地产开发有限公司公司准予变更（法人陈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南京盛基房地产开发有限公司公司准予变更（法人陈凯）"/>
                    <pic:cNvPicPr>
                      <a:picLocks noChangeAspect="1"/>
                    </pic:cNvPicPr>
                  </pic:nvPicPr>
                  <pic:blipFill>
                    <a:blip r:embed="rId54"/>
                    <a:stretch>
                      <a:fillRect/>
                    </a:stretch>
                  </pic:blipFill>
                  <pic:spPr>
                    <a:xfrm>
                      <a:off x="0" y="0"/>
                      <a:ext cx="5276215" cy="7461250"/>
                    </a:xfrm>
                    <a:prstGeom prst="rect">
                      <a:avLst/>
                    </a:prstGeom>
                  </pic:spPr>
                </pic:pic>
              </a:graphicData>
            </a:graphic>
          </wp:inline>
        </w:drawing>
      </w:r>
    </w:p>
    <w:p>
      <w:pPr>
        <w:rPr>
          <w:rFonts w:hint="default" w:ascii="Times New Roman" w:hAnsi="Times New Roman" w:eastAsia="宋体" w:cs="Times New Roman"/>
          <w:b/>
          <w:bCs/>
          <w:kern w:val="44"/>
          <w:sz w:val="28"/>
          <w:szCs w:val="28"/>
          <w:lang w:val="en-US" w:eastAsia="zh-CN" w:bidi="ar-SA"/>
        </w:rPr>
      </w:pPr>
      <w:r>
        <w:rPr>
          <w:rFonts w:hint="default" w:ascii="Times New Roman" w:hAnsi="Times New Roman" w:eastAsia="宋体" w:cs="Times New Roman"/>
          <w:b/>
          <w:bCs/>
          <w:kern w:val="44"/>
          <w:sz w:val="28"/>
          <w:szCs w:val="28"/>
          <w:lang w:val="en-US" w:eastAsia="zh-CN" w:bidi="ar-SA"/>
        </w:rPr>
        <w:br w:type="page"/>
      </w:r>
    </w:p>
    <w:p>
      <w:pPr>
        <w:rPr>
          <w:rFonts w:hint="eastAsia" w:ascii="Times New Roman" w:hAnsi="Times New Roman" w:cs="Times New Roman"/>
          <w:b/>
          <w:bCs/>
          <w:kern w:val="44"/>
          <w:sz w:val="28"/>
          <w:szCs w:val="28"/>
          <w:lang w:val="en-US" w:eastAsia="zh-CN" w:bidi="ar-SA"/>
        </w:rPr>
      </w:pPr>
      <w:r>
        <w:rPr>
          <w:rFonts w:hint="eastAsia" w:ascii="Times New Roman" w:hAnsi="Times New Roman" w:cs="Times New Roman"/>
          <w:b/>
          <w:bCs/>
          <w:kern w:val="44"/>
          <w:sz w:val="28"/>
          <w:szCs w:val="28"/>
          <w:lang w:val="en-US" w:eastAsia="zh-CN" w:bidi="ar-SA"/>
        </w:rPr>
        <w:t>附件十：</w:t>
      </w:r>
    </w:p>
    <w:p>
      <w:pPr>
        <w:rPr>
          <w:rFonts w:hint="default" w:ascii="Times New Roman" w:hAnsi="Times New Roman" w:eastAsia="宋体" w:cs="Times New Roman"/>
          <w:b/>
          <w:bCs/>
          <w:kern w:val="44"/>
          <w:sz w:val="28"/>
          <w:szCs w:val="28"/>
          <w:lang w:val="en-US" w:eastAsia="zh-CN" w:bidi="ar-SA"/>
        </w:rPr>
      </w:pPr>
      <w:r>
        <w:rPr>
          <w:rFonts w:hint="default" w:ascii="Times New Roman" w:hAnsi="Times New Roman" w:eastAsia="宋体" w:cs="Times New Roman"/>
          <w:b/>
          <w:bCs/>
          <w:kern w:val="44"/>
          <w:sz w:val="28"/>
          <w:szCs w:val="28"/>
          <w:lang w:val="en-US" w:eastAsia="zh-CN" w:bidi="ar-SA"/>
        </w:rPr>
        <w:drawing>
          <wp:anchor distT="0" distB="0" distL="114300" distR="114300" simplePos="0" relativeHeight="2357094400" behindDoc="0" locked="0" layoutInCell="1" allowOverlap="1">
            <wp:simplePos x="0" y="0"/>
            <wp:positionH relativeFrom="column">
              <wp:posOffset>-1714500</wp:posOffset>
            </wp:positionH>
            <wp:positionV relativeFrom="paragraph">
              <wp:posOffset>1294130</wp:posOffset>
            </wp:positionV>
            <wp:extent cx="8401050" cy="5940425"/>
            <wp:effectExtent l="0" t="0" r="3175" b="0"/>
            <wp:wrapTopAndBottom/>
            <wp:docPr id="49" name="图片 49" descr="建设工程施工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建设工程施工证"/>
                    <pic:cNvPicPr>
                      <a:picLocks noChangeAspect="1"/>
                    </pic:cNvPicPr>
                  </pic:nvPicPr>
                  <pic:blipFill>
                    <a:blip r:embed="rId55"/>
                    <a:stretch>
                      <a:fillRect/>
                    </a:stretch>
                  </pic:blipFill>
                  <pic:spPr>
                    <a:xfrm rot="5400000">
                      <a:off x="0" y="0"/>
                      <a:ext cx="8401050" cy="5940425"/>
                    </a:xfrm>
                    <a:prstGeom prst="rect">
                      <a:avLst/>
                    </a:prstGeom>
                  </pic:spPr>
                </pic:pic>
              </a:graphicData>
            </a:graphic>
          </wp:anchor>
        </w:drawing>
      </w:r>
      <w:r>
        <w:rPr>
          <w:rFonts w:hint="default" w:ascii="Times New Roman" w:hAnsi="Times New Roman" w:eastAsia="宋体" w:cs="Times New Roman"/>
          <w:b/>
          <w:bCs/>
          <w:kern w:val="44"/>
          <w:sz w:val="28"/>
          <w:szCs w:val="28"/>
          <w:lang w:val="en-US" w:eastAsia="zh-CN" w:bidi="ar-SA"/>
        </w:rPr>
        <w:br w:type="page"/>
      </w:r>
    </w:p>
    <w:p>
      <w:pPr>
        <w:rPr>
          <w:rFonts w:hint="default" w:ascii="Times New Roman" w:hAnsi="Times New Roman" w:eastAsia="宋体" w:cs="Times New Roman"/>
          <w:b/>
          <w:bCs/>
          <w:kern w:val="44"/>
          <w:sz w:val="28"/>
          <w:szCs w:val="28"/>
          <w:lang w:val="en-US" w:eastAsia="zh-CN" w:bidi="ar-SA"/>
        </w:rPr>
        <w:sectPr>
          <w:headerReference r:id="rId20" w:type="first"/>
          <w:footerReference r:id="rId22" w:type="first"/>
          <w:headerReference r:id="rId19" w:type="default"/>
          <w:footerReference r:id="rId21"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titlePg/>
          <w:docGrid w:linePitch="321" w:charSpace="0"/>
        </w:sectPr>
      </w:pPr>
      <w:r>
        <w:drawing>
          <wp:anchor distT="0" distB="0" distL="114300" distR="114300" simplePos="0" relativeHeight="2357095424" behindDoc="1" locked="0" layoutInCell="1" allowOverlap="1">
            <wp:simplePos x="0" y="0"/>
            <wp:positionH relativeFrom="column">
              <wp:posOffset>-1774190</wp:posOffset>
            </wp:positionH>
            <wp:positionV relativeFrom="paragraph">
              <wp:posOffset>1344930</wp:posOffset>
            </wp:positionV>
            <wp:extent cx="8731250" cy="6174105"/>
            <wp:effectExtent l="0" t="0" r="17145" b="12700"/>
            <wp:wrapNone/>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6"/>
                    <a:stretch>
                      <a:fillRect/>
                    </a:stretch>
                  </pic:blipFill>
                  <pic:spPr>
                    <a:xfrm rot="5400000">
                      <a:off x="0" y="0"/>
                      <a:ext cx="8731250" cy="6174105"/>
                    </a:xfrm>
                    <a:prstGeom prst="rect">
                      <a:avLst/>
                    </a:prstGeom>
                    <a:noFill/>
                    <a:ln w="9525">
                      <a:noFill/>
                    </a:ln>
                  </pic:spPr>
                </pic:pic>
              </a:graphicData>
            </a:graphic>
          </wp:anchor>
        </w:drawing>
      </w:r>
    </w:p>
    <w:p>
      <w:pPr>
        <w:spacing w:before="48" w:beforeLines="20" w:after="120" w:afterLines="50" w:line="400" w:lineRule="exact"/>
        <w:jc w:val="center"/>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建设项目竣工环境保护“三同时”验收登记表</w:t>
      </w:r>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default" w:ascii="Times New Roman" w:hAnsi="Times New Roman" w:eastAsia="宋体" w:cs="Times New Roman"/>
          <w:b/>
          <w:sz w:val="24"/>
          <w:lang w:eastAsia="zh-CN"/>
        </w:rPr>
        <w:t>南京盛基房地产开发有限公司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黄培培</w:t>
      </w:r>
      <w:r>
        <w:rPr>
          <w:rFonts w:hint="default" w:ascii="Times New Roman" w:hAnsi="Times New Roman" w:eastAsia="宋体" w:cs="Times New Roman"/>
          <w:b/>
          <w:sz w:val="24"/>
        </w:rPr>
        <w:t xml:space="preserve">            项目经办人(签字): </w:t>
      </w:r>
    </w:p>
    <w:tbl>
      <w:tblPr>
        <w:tblStyle w:val="10"/>
        <w:tblW w:w="15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978"/>
        <w:gridCol w:w="944"/>
        <w:gridCol w:w="351"/>
        <w:gridCol w:w="565"/>
        <w:gridCol w:w="2"/>
        <w:gridCol w:w="1131"/>
        <w:gridCol w:w="1118"/>
        <w:gridCol w:w="1257"/>
        <w:gridCol w:w="1182"/>
        <w:gridCol w:w="351"/>
        <w:gridCol w:w="661"/>
        <w:gridCol w:w="962"/>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1"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南京盛基房地产开发有限公司No.2016G47地块房地产开发项目</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506"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val="0"/>
                <w:bCs w:val="0"/>
                <w:sz w:val="21"/>
                <w:szCs w:val="21"/>
                <w:lang w:val="en-US" w:eastAsia="zh-CN"/>
              </w:rPr>
              <w:t>房地产开发经营</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532" w:type="dxa"/>
            <w:gridSpan w:val="3"/>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eastAsia="zh-CN"/>
              </w:rPr>
            </w:pPr>
            <w:r>
              <w:rPr>
                <w:rFonts w:hint="eastAsia" w:ascii="Times New Roman" w:hAnsi="Times New Roman" w:cs="Times New Roman"/>
                <w:color w:val="000000"/>
                <w:sz w:val="21"/>
                <w:szCs w:val="21"/>
                <w:lang w:eastAsia="zh-CN"/>
              </w:rPr>
              <w:t>南京市浦口区孝祥路15号</w:t>
            </w:r>
            <w:r>
              <w:rPr>
                <w:rFonts w:hint="eastAsia" w:ascii="Times New Roman" w:hAnsi="Times New Roman" w:eastAsia="宋体" w:cs="Times New Roman"/>
                <w:b w:val="0"/>
                <w:bCs w:val="0"/>
                <w:sz w:val="21"/>
                <w:szCs w:val="21"/>
                <w:lang w:eastAsia="zh-CN"/>
              </w:rPr>
              <w:t>，</w:t>
            </w:r>
            <w:r>
              <w:rPr>
                <w:rFonts w:hint="eastAsia" w:ascii="Times New Roman" w:hAnsi="Times New Roman" w:cs="Times New Roman"/>
                <w:b w:val="0"/>
                <w:bCs w:val="0"/>
                <w:sz w:val="21"/>
                <w:szCs w:val="21"/>
                <w:lang w:eastAsia="zh-CN"/>
              </w:rPr>
              <w:t>项目</w:t>
            </w:r>
            <w:r>
              <w:rPr>
                <w:rFonts w:hint="eastAsia" w:ascii="Times New Roman" w:hAnsi="Times New Roman" w:eastAsia="宋体" w:cs="Times New Roman"/>
                <w:b w:val="0"/>
                <w:bCs w:val="0"/>
                <w:sz w:val="21"/>
                <w:szCs w:val="21"/>
                <w:lang w:eastAsia="zh-CN"/>
              </w:rPr>
              <w:t>东至海院西路（规划）、南至海象路（规划）、西至象山东路（规划）、北至孝祥路（规划）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房地产开发</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50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t>□技术改造</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N32°</w:t>
            </w:r>
            <w:r>
              <w:rPr>
                <w:rFonts w:hint="eastAsia" w:ascii="Times New Roman" w:hAnsi="Times New Roman" w:cs="Times New Roman"/>
                <w:b w:val="0"/>
                <w:bCs w:val="0"/>
                <w:sz w:val="21"/>
                <w:szCs w:val="21"/>
                <w:lang w:val="en-US" w:eastAsia="zh-CN"/>
              </w:rPr>
              <w:t>04</w:t>
            </w:r>
            <w:r>
              <w:rPr>
                <w:rFonts w:hint="default" w:ascii="Times New Roman" w:hAnsi="Times New Roman" w:cs="Times New Roman"/>
                <w:b w:val="0"/>
                <w:bCs w:val="0"/>
                <w:sz w:val="21"/>
                <w:szCs w:val="21"/>
                <w:lang w:val="zh-CN" w:eastAsia="zh-CN"/>
              </w:rPr>
              <w:t>′</w:t>
            </w:r>
            <w:r>
              <w:rPr>
                <w:rFonts w:hint="eastAsia" w:ascii="Times New Roman" w:hAnsi="Times New Roman" w:cs="Times New Roman"/>
                <w:b w:val="0"/>
                <w:bCs w:val="0"/>
                <w:sz w:val="21"/>
                <w:szCs w:val="21"/>
                <w:lang w:val="en-US" w:eastAsia="zh-CN"/>
              </w:rPr>
              <w:t>30.62</w:t>
            </w:r>
            <w:r>
              <w:rPr>
                <w:rFonts w:hint="default" w:ascii="Times New Roman" w:hAnsi="Times New Roman" w:cs="Times New Roman"/>
                <w:b w:val="0"/>
                <w:bCs w:val="0"/>
                <w:sz w:val="21"/>
                <w:szCs w:val="21"/>
                <w:lang w:val="zh-CN" w:eastAsia="zh-CN"/>
              </w:rPr>
              <w:t>″</w:t>
            </w:r>
          </w:p>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E118°</w:t>
            </w:r>
            <w:r>
              <w:rPr>
                <w:rFonts w:hint="eastAsia" w:ascii="Times New Roman" w:hAnsi="Times New Roman" w:cs="Times New Roman"/>
                <w:b w:val="0"/>
                <w:bCs w:val="0"/>
                <w:sz w:val="21"/>
                <w:szCs w:val="21"/>
                <w:lang w:val="en-US" w:eastAsia="zh-CN"/>
              </w:rPr>
              <w:t>37</w:t>
            </w:r>
            <w:r>
              <w:rPr>
                <w:rFonts w:hint="default" w:ascii="Times New Roman" w:hAnsi="Times New Roman" w:cs="Times New Roman"/>
                <w:b w:val="0"/>
                <w:bCs w:val="0"/>
                <w:sz w:val="21"/>
                <w:szCs w:val="21"/>
                <w:lang w:val="zh-CN" w:eastAsia="zh-CN"/>
              </w:rPr>
              <w:t>′</w:t>
            </w:r>
            <w:r>
              <w:rPr>
                <w:rFonts w:hint="eastAsia" w:ascii="Times New Roman" w:hAnsi="Times New Roman" w:cs="Times New Roman"/>
                <w:b w:val="0"/>
                <w:bCs w:val="0"/>
                <w:sz w:val="21"/>
                <w:szCs w:val="21"/>
                <w:lang w:val="en-US" w:eastAsia="zh-CN"/>
              </w:rPr>
              <w:t>20.79</w:t>
            </w:r>
            <w:r>
              <w:rPr>
                <w:rFonts w:hint="default" w:ascii="Times New Roman" w:hAnsi="Times New Roman" w:cs="Times New Roman"/>
                <w:b w:val="0"/>
                <w:bCs w:val="0"/>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设计</w:t>
            </w:r>
            <w:r>
              <w:rPr>
                <w:rFonts w:hint="eastAsia" w:ascii="Times New Roman" w:hAnsi="Times New Roman" w:cs="Times New Roman"/>
                <w:b/>
                <w:bCs/>
                <w:sz w:val="21"/>
                <w:szCs w:val="21"/>
                <w:lang w:val="zh-CN" w:eastAsia="zh-CN"/>
              </w:rPr>
              <w:t>建设</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bCs/>
                <w:color w:val="auto"/>
                <w:szCs w:val="21"/>
              </w:rPr>
              <w:t>项目设计新建17幢住宅楼（1#-17#）和1幢商业楼，其中11#包括养老服务用房、养老管理用房、物业管理用房， 1幢商业用房（A-商业，面积1385.3 m</w:t>
            </w:r>
            <w:r>
              <w:rPr>
                <w:rFonts w:hint="eastAsia" w:ascii="Times New Roman" w:hAnsi="Times New Roman"/>
                <w:bCs/>
                <w:color w:val="auto"/>
                <w:szCs w:val="21"/>
                <w:vertAlign w:val="superscript"/>
              </w:rPr>
              <w:t>2</w:t>
            </w:r>
            <w:r>
              <w:rPr>
                <w:rFonts w:hint="eastAsia" w:ascii="Times New Roman" w:hAnsi="Times New Roman"/>
                <w:bCs/>
                <w:color w:val="auto"/>
                <w:szCs w:val="21"/>
              </w:rPr>
              <w:t>），两幢配电房（面积490.3 m</w:t>
            </w:r>
            <w:r>
              <w:rPr>
                <w:rFonts w:hint="eastAsia" w:ascii="Times New Roman" w:hAnsi="Times New Roman"/>
                <w:bCs/>
                <w:color w:val="auto"/>
                <w:szCs w:val="21"/>
                <w:vertAlign w:val="superscript"/>
              </w:rPr>
              <w:t>2</w:t>
            </w:r>
            <w:r>
              <w:rPr>
                <w:rFonts w:hint="eastAsia" w:ascii="Times New Roman" w:hAnsi="Times New Roman"/>
                <w:bCs/>
                <w:color w:val="auto"/>
                <w:szCs w:val="21"/>
              </w:rPr>
              <w:t>），两幢门卫建筑（面积12.45 m</w:t>
            </w:r>
            <w:r>
              <w:rPr>
                <w:rFonts w:hint="eastAsia" w:ascii="Times New Roman" w:hAnsi="Times New Roman"/>
                <w:bCs/>
                <w:color w:val="auto"/>
                <w:szCs w:val="21"/>
                <w:vertAlign w:val="superscript"/>
              </w:rPr>
              <w:t>2</w:t>
            </w:r>
            <w:r>
              <w:rPr>
                <w:rFonts w:hint="eastAsia" w:ascii="Times New Roman" w:hAnsi="Times New Roman"/>
                <w:bCs/>
                <w:color w:val="auto"/>
                <w:szCs w:val="21"/>
              </w:rPr>
              <w:t>），地下车库（机动车及非机动车，面积26620.4 m</w:t>
            </w:r>
            <w:r>
              <w:rPr>
                <w:rFonts w:hint="eastAsia" w:ascii="Times New Roman" w:hAnsi="Times New Roman"/>
                <w:bCs/>
                <w:color w:val="auto"/>
                <w:szCs w:val="21"/>
                <w:vertAlign w:val="superscript"/>
              </w:rPr>
              <w:t>2</w:t>
            </w:r>
            <w:r>
              <w:rPr>
                <w:rFonts w:hint="eastAsia" w:ascii="Times New Roman" w:hAnsi="Times New Roman"/>
                <w:bCs/>
                <w:color w:val="auto"/>
                <w:szCs w:val="21"/>
              </w:rPr>
              <w:t>），项目总占地面积49198.73 m</w:t>
            </w:r>
            <w:r>
              <w:rPr>
                <w:rFonts w:hint="eastAsia" w:ascii="Times New Roman" w:hAnsi="Times New Roman"/>
                <w:bCs/>
                <w:color w:val="auto"/>
                <w:szCs w:val="21"/>
                <w:vertAlign w:val="superscript"/>
              </w:rPr>
              <w:t>2</w:t>
            </w:r>
            <w:r>
              <w:rPr>
                <w:rFonts w:hint="eastAsia" w:ascii="Times New Roman" w:hAnsi="Times New Roman"/>
                <w:bCs/>
                <w:color w:val="auto"/>
                <w:szCs w:val="21"/>
              </w:rPr>
              <w:t>，总建筑面积114684.4 m</w:t>
            </w:r>
            <w:r>
              <w:rPr>
                <w:rFonts w:hint="eastAsia" w:ascii="Times New Roman" w:hAnsi="Times New Roman"/>
                <w:bCs/>
                <w:color w:val="auto"/>
                <w:szCs w:val="21"/>
                <w:vertAlign w:val="superscript"/>
              </w:rPr>
              <w:t>2</w:t>
            </w:r>
            <w:r>
              <w:rPr>
                <w:rFonts w:hint="eastAsia" w:ascii="Times New Roman" w:hAnsi="Times New Roman"/>
                <w:bCs/>
                <w:color w:val="auto"/>
                <w:szCs w:val="21"/>
              </w:rPr>
              <w:t>。住宅区总建筑面积86175.9m</w:t>
            </w:r>
            <w:r>
              <w:rPr>
                <w:rFonts w:hint="eastAsia" w:ascii="Times New Roman" w:hAnsi="Times New Roman"/>
                <w:bCs/>
                <w:color w:val="auto"/>
                <w:szCs w:val="21"/>
                <w:vertAlign w:val="superscript"/>
              </w:rPr>
              <w:t>2</w:t>
            </w:r>
            <w:r>
              <w:rPr>
                <w:rFonts w:hint="eastAsia" w:ascii="Times New Roman" w:hAnsi="Times New Roman"/>
                <w:bCs/>
                <w:color w:val="auto"/>
                <w:szCs w:val="21"/>
              </w:rPr>
              <w:t>。</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w:t>
            </w:r>
            <w:r>
              <w:rPr>
                <w:rFonts w:hint="eastAsia" w:ascii="Times New Roman" w:hAnsi="Times New Roman" w:cs="Times New Roman"/>
                <w:b/>
                <w:bCs/>
                <w:sz w:val="21"/>
                <w:szCs w:val="21"/>
                <w:lang w:val="zh-CN" w:eastAsia="zh-CN"/>
              </w:rPr>
              <w:t>建设</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6栋住宅、配套设施及地下车库，包括7#、8#、11#、15#、16#、17#及配电房、门卫房、地下车库，其中住宅楼7#-8#为6层住宅，11#、15#、16#、17#为7层，配电房、门卫房、地下车库均为1层。本次验收部分</w:t>
            </w:r>
            <w:r>
              <w:rPr>
                <w:rFonts w:hint="eastAsia" w:ascii="Times New Roman" w:hAnsi="Times New Roman" w:cs="Times New Roman"/>
                <w:bCs/>
                <w:sz w:val="21"/>
                <w:szCs w:val="21"/>
                <w:lang w:eastAsia="zh-CN"/>
              </w:rPr>
              <w:t>项目总建筑面积约64487.6m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，其中地上建筑面积32680.7m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，地下建筑面积31806.9m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 w:val="0"/>
                <w:bCs w:val="0"/>
                <w:sz w:val="21"/>
                <w:szCs w:val="21"/>
                <w:lang w:eastAsia="zh-CN"/>
              </w:rPr>
              <w:t>江苏叶萌环境技术有限公司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南京</w:t>
            </w:r>
            <w:r>
              <w:rPr>
                <w:rFonts w:hint="eastAsia" w:ascii="Times New Roman" w:hAnsi="Times New Roman" w:cs="Times New Roman"/>
                <w:sz w:val="21"/>
                <w:szCs w:val="21"/>
                <w:lang w:eastAsia="zh-CN"/>
              </w:rPr>
              <w:t>市浦口</w:t>
            </w:r>
            <w:r>
              <w:rPr>
                <w:rFonts w:hint="default" w:ascii="Times New Roman" w:hAnsi="Times New Roman" w:cs="Times New Roman"/>
                <w:sz w:val="21"/>
                <w:szCs w:val="21"/>
              </w:rPr>
              <w:t>区环境保护局</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506" w:type="dxa"/>
            <w:gridSpan w:val="3"/>
            <w:tcBorders>
              <w:tl2br w:val="nil"/>
              <w:tr2bl w:val="nil"/>
            </w:tcBorders>
            <w:shd w:val="clear" w:color="auto" w:fill="FFFFFF"/>
            <w:vAlign w:val="center"/>
          </w:tcPr>
          <w:p>
            <w:pPr>
              <w:ind w:left="105" w:leftChars="5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浦环表复[2016]222号</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w:t>
            </w:r>
            <w:r>
              <w:rPr>
                <w:rFonts w:hint="eastAsia" w:ascii="Times New Roman" w:hAnsi="Times New Roman" w:cs="Times New Roman"/>
                <w:b w:val="0"/>
                <w:bCs w:val="0"/>
                <w:sz w:val="21"/>
                <w:szCs w:val="21"/>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2017年5月</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20</w:t>
            </w:r>
            <w:r>
              <w:rPr>
                <w:rFonts w:hint="default" w:ascii="Times New Roman" w:hAnsi="Times New Roman" w:cs="Times New Roman"/>
                <w:sz w:val="21"/>
                <w:szCs w:val="21"/>
                <w:lang w:val="en-US" w:eastAsia="zh-CN"/>
              </w:rPr>
              <w:t>年</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月</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val="0"/>
                <w:bCs w:val="0"/>
                <w:sz w:val="21"/>
                <w:szCs w:val="21"/>
              </w:rPr>
              <w:t>江苏龙腾工程设计股份有限公司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b w:val="0"/>
                <w:bCs w:val="0"/>
                <w:sz w:val="21"/>
                <w:szCs w:val="21"/>
              </w:rPr>
              <w:t>中兴建设有限公司</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南京盛基房地产开发有限公司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250000</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188.5</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70000</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56</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978"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gridSpan w:val="2"/>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2249"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257"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661"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tcBorders>
              <w:tl2br w:val="nil"/>
              <w:tr2bl w:val="nil"/>
            </w:tcBorders>
            <w:shd w:val="clear" w:color="auto" w:fill="FFFFFF"/>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50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2483" w:type="dxa"/>
            <w:gridSpan w:val="3"/>
            <w:tcBorders>
              <w:tl2br w:val="nil"/>
              <w:tr2bl w:val="nil"/>
            </w:tcBorders>
            <w:shd w:val="clear" w:color="auto" w:fill="FFFFFF"/>
            <w:vAlign w:val="center"/>
          </w:tcPr>
          <w:p>
            <w:pPr>
              <w:pStyle w:val="16"/>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南京盛基房地产开发有限公司</w:t>
            </w:r>
          </w:p>
        </w:tc>
        <w:tc>
          <w:tcPr>
            <w:tcW w:w="2993"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运菅单位社会统一信用代码（或组织机构代码)</w:t>
            </w:r>
          </w:p>
        </w:tc>
        <w:tc>
          <w:tcPr>
            <w:tcW w:w="2375"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91320111MA1MWQ9T9J</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sz w:val="21"/>
                <w:szCs w:val="21"/>
                <w:lang w:eastAsia="zh-CN"/>
              </w:rPr>
              <w:t>2020年4月7~8日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17"/>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17"/>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17"/>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978"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94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1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1118"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257"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18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1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widowControl/>
              <w:jc w:val="center"/>
              <w:rPr>
                <w:rFonts w:hint="default" w:ascii="Times New Roman" w:hAnsi="Times New Roman" w:cs="Times New Roman"/>
                <w:sz w:val="21"/>
                <w:szCs w:val="21"/>
              </w:rPr>
            </w:pPr>
            <w:r>
              <w:rPr>
                <w:rFonts w:hint="default" w:ascii="Times New Roman" w:hAnsi="Times New Roman" w:cs="Times New Roman"/>
                <w:b w:val="0"/>
                <w:bCs w:val="0"/>
                <w:sz w:val="21"/>
                <w:szCs w:val="21"/>
                <w:lang w:val="en-US" w:eastAsia="zh-CN"/>
              </w:rPr>
              <w:t>/</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7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4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133"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11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57"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18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sectPr>
          <w:headerReference r:id="rId23" w:type="default"/>
          <w:pgSz w:w="16838" w:h="11906" w:orient="landscape"/>
          <w:pgMar w:top="1701" w:right="851" w:bottom="1701" w:left="851"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w:t>
      </w: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r>
        <w:rPr>
          <w:rFonts w:hint="eastAsia" w:eastAsia="黑体"/>
          <w:sz w:val="32"/>
          <w:szCs w:val="32"/>
          <w:lang w:eastAsia="zh-CN"/>
        </w:rPr>
        <w:t>第二部分</w:t>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南京盛基房地产开发有限公司</w:t>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No.2016G47地块房地产开发项目（</w:t>
      </w:r>
      <w:r>
        <w:rPr>
          <w:rFonts w:hint="eastAsia" w:ascii="Times New Roman" w:hAnsi="Times New Roman" w:eastAsia="黑体" w:cs="Times New Roman"/>
          <w:sz w:val="32"/>
          <w:szCs w:val="32"/>
          <w:lang w:eastAsia="zh-CN"/>
        </w:rPr>
        <w:t>7#、8#、11#、15#、16#、17#及配电房、门卫房、地下车库</w:t>
      </w:r>
      <w:r>
        <w:rPr>
          <w:rFonts w:hint="default" w:ascii="Times New Roman" w:hAnsi="Times New Roman" w:eastAsia="黑体" w:cs="Times New Roman"/>
          <w:sz w:val="32"/>
          <w:szCs w:val="32"/>
          <w:lang w:eastAsia="zh-CN"/>
        </w:rPr>
        <w:t>）</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竣工环境保护验收意见</w:t>
      </w:r>
    </w:p>
    <w:p>
      <w:pPr>
        <w:keepNext w:val="0"/>
        <w:keepLines w:val="0"/>
        <w:pageBreakBefore w:val="0"/>
        <w:widowControl/>
        <w:kinsoku/>
        <w:wordWrap/>
        <w:overflowPunct/>
        <w:topLinePunct w:val="0"/>
        <w:autoSpaceDE/>
        <w:autoSpaceDN/>
        <w:bidi w:val="0"/>
        <w:spacing w:line="500" w:lineRule="exact"/>
        <w:jc w:val="center"/>
        <w:textAlignment w:val="auto"/>
        <w:rPr>
          <w:rFonts w:hint="eastAsia" w:eastAsia="黑体"/>
          <w:sz w:val="32"/>
          <w:szCs w:val="32"/>
        </w:rPr>
        <w:sectPr>
          <w:headerReference r:id="rId24" w:type="default"/>
          <w:footerReference r:id="rId25" w:type="default"/>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kinsoku/>
        <w:wordWrap/>
        <w:overflowPunct/>
        <w:topLinePunct w:val="0"/>
        <w:autoSpaceDE/>
        <w:autoSpaceDN/>
        <w:bidi w:val="0"/>
        <w:spacing w:line="500" w:lineRule="exact"/>
        <w:jc w:val="center"/>
        <w:textAlignment w:val="auto"/>
        <w:rPr>
          <w:rFonts w:ascii="Times New Roman" w:hAnsi="Times New Roman" w:cs="Times New Roman"/>
          <w:b/>
          <w:color w:val="000000"/>
          <w:kern w:val="0"/>
          <w:sz w:val="28"/>
          <w:szCs w:val="21"/>
        </w:rPr>
      </w:pPr>
      <w:r>
        <w:rPr>
          <w:rFonts w:hint="eastAsia" w:ascii="Times New Roman" w:hAnsi="Times New Roman" w:cs="Times New Roman"/>
          <w:b/>
          <w:color w:val="000000"/>
          <w:sz w:val="28"/>
          <w:szCs w:val="21"/>
          <w:lang w:eastAsia="zh-CN"/>
        </w:rPr>
        <w:t>南京盛基房地产开发有限公司No.2016G47地块房地产开发项目（7#、8#、11#、15#、16#、17#及配电房、门卫房、地下车库）</w:t>
      </w:r>
      <w:r>
        <w:rPr>
          <w:rFonts w:ascii="Times New Roman" w:hAnsi="Times New Roman" w:cs="Times New Roman"/>
          <w:b/>
          <w:color w:val="000000"/>
          <w:kern w:val="0"/>
          <w:sz w:val="28"/>
          <w:szCs w:val="21"/>
        </w:rPr>
        <w:t xml:space="preserve">竣工环境保护验收意见 </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color w:val="000000"/>
          <w:szCs w:val="21"/>
        </w:rPr>
      </w:pPr>
      <w:r>
        <w:rPr>
          <w:rFonts w:hint="eastAsia" w:ascii="Times New Roman" w:hAnsi="Times New Roman" w:cs="Times New Roman"/>
          <w:color w:val="000000"/>
          <w:szCs w:val="21"/>
          <w:lang w:eastAsia="zh-CN"/>
        </w:rPr>
        <w:t>2020年4月20日</w:t>
      </w:r>
      <w:r>
        <w:rPr>
          <w:rFonts w:ascii="Times New Roman" w:hAnsi="Times New Roman" w:cs="Times New Roman"/>
          <w:color w:val="000000"/>
          <w:szCs w:val="21"/>
        </w:rPr>
        <w:t>，</w:t>
      </w:r>
      <w:r>
        <w:rPr>
          <w:rFonts w:hint="eastAsia" w:ascii="Times New Roman" w:hAnsi="Times New Roman" w:cs="Times New Roman"/>
          <w:color w:val="000000"/>
          <w:szCs w:val="21"/>
          <w:lang w:eastAsia="zh-CN"/>
        </w:rPr>
        <w:t>南京盛基房地产开发有限公司</w:t>
      </w:r>
      <w:r>
        <w:rPr>
          <w:rFonts w:ascii="Times New Roman" w:hAnsi="Times New Roman" w:cs="Times New Roman"/>
          <w:color w:val="000000"/>
          <w:szCs w:val="21"/>
        </w:rPr>
        <w:t>组织召开了</w:t>
      </w:r>
      <w:r>
        <w:rPr>
          <w:rFonts w:hint="eastAsia" w:ascii="Times New Roman" w:hAnsi="Times New Roman" w:cs="Times New Roman"/>
          <w:color w:val="000000"/>
          <w:szCs w:val="21"/>
          <w:lang w:eastAsia="zh-CN"/>
        </w:rPr>
        <w:t>南京盛基房地产开发有限公司No.2016G47地块房地产开发项目（7#、8#、11#、15#、16#、17#及配电房、门卫房、地下车库）</w:t>
      </w:r>
      <w:r>
        <w:rPr>
          <w:rFonts w:ascii="Times New Roman" w:hAnsi="Times New Roman" w:cs="Times New Roman"/>
          <w:color w:val="000000"/>
          <w:szCs w:val="21"/>
        </w:rPr>
        <w:t>竣工环境保护验收会。验收组由</w:t>
      </w:r>
      <w:r>
        <w:rPr>
          <w:rFonts w:hint="eastAsia" w:ascii="Times New Roman" w:hAnsi="Times New Roman" w:cs="Times New Roman"/>
          <w:color w:val="000000"/>
          <w:szCs w:val="21"/>
          <w:lang w:eastAsia="zh-CN"/>
        </w:rPr>
        <w:t>南京盛基房地产开发有限公司</w:t>
      </w:r>
      <w:r>
        <w:rPr>
          <w:rFonts w:ascii="Times New Roman" w:hAnsi="Times New Roman" w:cs="Times New Roman"/>
          <w:color w:val="000000"/>
          <w:szCs w:val="21"/>
        </w:rPr>
        <w:t>（建设单位）、</w:t>
      </w:r>
      <w:r>
        <w:rPr>
          <w:rFonts w:hint="eastAsia" w:ascii="Times New Roman" w:hAnsi="Times New Roman" w:cs="Times New Roman"/>
          <w:color w:val="000000"/>
          <w:szCs w:val="21"/>
          <w:lang w:eastAsia="zh-CN"/>
        </w:rPr>
        <w:t>中兴建设有限公司</w:t>
      </w:r>
      <w:r>
        <w:rPr>
          <w:rFonts w:ascii="Times New Roman" w:hAnsi="Times New Roman" w:cs="Times New Roman"/>
          <w:color w:val="000000"/>
          <w:szCs w:val="21"/>
        </w:rPr>
        <w:t>（</w:t>
      </w:r>
      <w:r>
        <w:rPr>
          <w:rFonts w:hint="eastAsia" w:ascii="Times New Roman" w:hAnsi="Times New Roman" w:cs="Times New Roman"/>
          <w:color w:val="000000"/>
          <w:szCs w:val="21"/>
          <w:lang w:eastAsia="zh-CN"/>
        </w:rPr>
        <w:t>施工</w:t>
      </w:r>
      <w:r>
        <w:rPr>
          <w:rFonts w:ascii="Times New Roman" w:hAnsi="Times New Roman" w:cs="Times New Roman"/>
          <w:color w:val="000000"/>
          <w:szCs w:val="21"/>
        </w:rPr>
        <w:t>单位）、</w:t>
      </w:r>
      <w:r>
        <w:rPr>
          <w:rFonts w:hint="eastAsia" w:ascii="Times New Roman" w:hAnsi="Times New Roman" w:cs="Times New Roman"/>
          <w:color w:val="000000"/>
          <w:szCs w:val="21"/>
          <w:lang w:eastAsia="zh-CN"/>
        </w:rPr>
        <w:t>江苏宏嘉工程项目管理有限公司（监理单位）、</w:t>
      </w:r>
      <w:r>
        <w:rPr>
          <w:rFonts w:ascii="Times New Roman" w:hAnsi="Times New Roman" w:cs="Times New Roman"/>
          <w:color w:val="000000"/>
          <w:szCs w:val="21"/>
        </w:rPr>
        <w:t>南京白云环境科技集团股份有限公司（验收监测、报告编制单位）、相关技术专家组成，验收组名单附后。</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bCs/>
          <w:color w:val="000000"/>
          <w:szCs w:val="21"/>
        </w:rPr>
      </w:pPr>
      <w:r>
        <w:rPr>
          <w:rFonts w:ascii="Times New Roman" w:hAnsi="Times New Roman" w:cs="Times New Roman"/>
          <w:bCs/>
          <w:color w:val="000000"/>
          <w:szCs w:val="21"/>
        </w:rPr>
        <w:t>项目建设单位介绍了主体工程及环保设施的建设情况，验收监测单位介绍了验收</w:t>
      </w:r>
      <w:r>
        <w:rPr>
          <w:rFonts w:hint="eastAsia" w:ascii="Times New Roman" w:hAnsi="Times New Roman" w:cs="Times New Roman"/>
          <w:bCs/>
          <w:color w:val="000000"/>
          <w:szCs w:val="21"/>
          <w:lang w:eastAsia="zh-CN"/>
        </w:rPr>
        <w:t>监测报告表</w:t>
      </w:r>
      <w:r>
        <w:rPr>
          <w:rFonts w:ascii="Times New Roman" w:hAnsi="Times New Roman" w:cs="Times New Roman"/>
          <w:bCs/>
          <w:color w:val="000000"/>
          <w:szCs w:val="21"/>
        </w:rPr>
        <w:t>的主要内容与验收监测结论。验收工作组现场勘察了项目环保设施建设与运行情况，查阅了相关的建设与竣工环境保护验收材料。</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bCs/>
          <w:color w:val="000000"/>
          <w:szCs w:val="21"/>
        </w:rPr>
      </w:pPr>
      <w:r>
        <w:rPr>
          <w:rFonts w:hint="eastAsia" w:ascii="Times New Roman" w:hAnsi="Times New Roman" w:cs="Times New Roman"/>
          <w:color w:val="000000"/>
          <w:szCs w:val="21"/>
          <w:lang w:eastAsia="zh-CN"/>
        </w:rPr>
        <w:t>南京盛基房地产开发有限公司根据南京盛基房地产开发有限公司No.2016G47地块房地产开发项目</w:t>
      </w:r>
      <w:r>
        <w:rPr>
          <w:rFonts w:ascii="Times New Roman" w:hAnsi="Times New Roman" w:cs="Times New Roman"/>
          <w:color w:val="000000"/>
          <w:szCs w:val="21"/>
        </w:rPr>
        <w:t>竣工环境保护</w:t>
      </w:r>
      <w:r>
        <w:rPr>
          <w:rFonts w:hint="eastAsia" w:ascii="Times New Roman" w:hAnsi="Times New Roman" w:cs="Times New Roman"/>
          <w:color w:val="000000"/>
          <w:szCs w:val="21"/>
          <w:lang w:eastAsia="zh-CN"/>
        </w:rPr>
        <w:t>监测报告表并对照《建设项目竣工环境保护验收暂行办法》</w:t>
      </w:r>
      <w:r>
        <w:rPr>
          <w:rFonts w:ascii="Times New Roman" w:hAnsi="Times New Roman" w:cs="Times New Roman"/>
          <w:bCs/>
          <w:color w:val="000000"/>
          <w:szCs w:val="21"/>
        </w:rPr>
        <w:t>，</w:t>
      </w:r>
      <w:r>
        <w:rPr>
          <w:rFonts w:hint="eastAsia" w:ascii="Times New Roman" w:hAnsi="Times New Roman" w:cs="Times New Roman"/>
          <w:bCs/>
          <w:color w:val="000000"/>
          <w:szCs w:val="21"/>
          <w:lang w:eastAsia="zh-CN"/>
        </w:rPr>
        <w:t>严格依照国家有关法律法规、建设项目竣工环境保护验收技术规范</w:t>
      </w:r>
      <w:r>
        <w:rPr>
          <w:rFonts w:hint="eastAsia" w:ascii="宋体" w:hAnsi="宋体" w:eastAsia="宋体" w:cs="宋体"/>
          <w:bCs/>
          <w:color w:val="000000"/>
          <w:szCs w:val="21"/>
          <w:lang w:val="en-US" w:eastAsia="zh-CN"/>
        </w:rPr>
        <w:t>/</w:t>
      </w:r>
      <w:r>
        <w:rPr>
          <w:rFonts w:hint="eastAsia" w:ascii="Times New Roman" w:hAnsi="Times New Roman" w:cs="Times New Roman"/>
          <w:bCs/>
          <w:color w:val="000000"/>
          <w:szCs w:val="21"/>
          <w:lang w:val="en-US" w:eastAsia="zh-CN"/>
        </w:rPr>
        <w:t>指南、本项目环境影响评价报告表和审批部门审批决定等要求对本项目进行验收，提出</w:t>
      </w:r>
      <w:r>
        <w:rPr>
          <w:rFonts w:ascii="Times New Roman" w:hAnsi="Times New Roman" w:cs="Times New Roman"/>
          <w:bCs/>
          <w:color w:val="000000"/>
          <w:szCs w:val="21"/>
        </w:rPr>
        <w:t>意见</w:t>
      </w:r>
      <w:r>
        <w:rPr>
          <w:rFonts w:hint="eastAsia" w:ascii="Times New Roman" w:hAnsi="Times New Roman" w:cs="Times New Roman"/>
          <w:bCs/>
          <w:color w:val="000000"/>
          <w:szCs w:val="21"/>
          <w:lang w:eastAsia="zh-CN"/>
        </w:rPr>
        <w:t>如下</w:t>
      </w:r>
      <w:r>
        <w:rPr>
          <w:rFonts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2" w:firstLineChars="200"/>
        <w:textAlignment w:val="auto"/>
        <w:rPr>
          <w:rFonts w:ascii="Times New Roman" w:hAnsi="Times New Roman" w:cs="Times New Roman"/>
          <w:b/>
          <w:bCs/>
          <w:color w:val="000000"/>
          <w:szCs w:val="21"/>
        </w:rPr>
      </w:pPr>
      <w:r>
        <w:rPr>
          <w:rFonts w:ascii="Times New Roman" w:hAnsi="Times New Roman" w:cs="Times New Roman"/>
          <w:b/>
          <w:bCs/>
          <w:color w:val="000000"/>
          <w:szCs w:val="21"/>
        </w:rPr>
        <w:t>一、工程建设基本情况</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color w:val="000000"/>
          <w:szCs w:val="21"/>
        </w:rPr>
      </w:pPr>
      <w:r>
        <w:rPr>
          <w:rFonts w:ascii="Times New Roman" w:hAnsi="Times New Roman" w:cs="Times New Roman"/>
          <w:color w:val="000000"/>
          <w:szCs w:val="21"/>
        </w:rPr>
        <w:t>（一）建设地点、规模、主要建设内容</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eastAsia="宋体" w:cs="Times New Roman"/>
          <w:bCs/>
          <w:color w:val="000000"/>
          <w:sz w:val="21"/>
          <w:szCs w:val="21"/>
          <w:lang w:val="en-US" w:eastAsia="zh-CN"/>
        </w:rPr>
      </w:pPr>
      <w:r>
        <w:rPr>
          <w:rFonts w:hint="eastAsia" w:ascii="Times New Roman" w:hAnsi="Times New Roman" w:cs="Times New Roman"/>
          <w:color w:val="000000"/>
          <w:sz w:val="21"/>
          <w:szCs w:val="21"/>
          <w:lang w:eastAsia="zh-CN"/>
        </w:rPr>
        <w:t>南京盛基房地产开发有限公司No.2016G47地块房地产开发项目</w:t>
      </w:r>
      <w:r>
        <w:rPr>
          <w:rFonts w:hint="default" w:ascii="Times New Roman" w:hAnsi="Times New Roman" w:eastAsia="宋体" w:cs="Times New Roman"/>
          <w:color w:val="000000"/>
          <w:sz w:val="21"/>
          <w:szCs w:val="21"/>
          <w:lang w:eastAsia="zh-CN"/>
        </w:rPr>
        <w:t>位于</w:t>
      </w:r>
      <w:r>
        <w:rPr>
          <w:rFonts w:hint="eastAsia" w:ascii="Times New Roman" w:hAnsi="Times New Roman" w:cs="Times New Roman"/>
          <w:color w:val="000000"/>
          <w:sz w:val="21"/>
          <w:szCs w:val="21"/>
          <w:lang w:eastAsia="zh-CN"/>
        </w:rPr>
        <w:t>南京市浦口区孝祥路15号，项目东至海院西路（规划）、南至海象路（规划）、西至象山东路（规划）、北至孝祥路（规划）。</w:t>
      </w:r>
      <w:r>
        <w:rPr>
          <w:rFonts w:ascii="Times New Roman" w:hAnsi="Times New Roman" w:eastAsiaTheme="minorEastAsia"/>
          <w:color w:val="auto"/>
          <w:sz w:val="21"/>
          <w:szCs w:val="21"/>
        </w:rPr>
        <w:t>项目设计新建</w:t>
      </w:r>
      <w:r>
        <w:rPr>
          <w:rFonts w:ascii="Times New Roman" w:hAnsi="Times New Roman" w:eastAsiaTheme="minorEastAsia"/>
          <w:bCs/>
          <w:color w:val="auto"/>
          <w:sz w:val="21"/>
          <w:szCs w:val="21"/>
        </w:rPr>
        <w:t>17幢住宅楼（1#-17#）</w:t>
      </w:r>
      <w:r>
        <w:rPr>
          <w:rFonts w:hint="eastAsia" w:ascii="Times New Roman" w:hAnsi="Times New Roman" w:eastAsiaTheme="minorEastAsia"/>
          <w:bCs/>
          <w:color w:val="auto"/>
          <w:sz w:val="21"/>
          <w:szCs w:val="21"/>
        </w:rPr>
        <w:t>和1幢商业楼</w:t>
      </w:r>
      <w:r>
        <w:rPr>
          <w:rFonts w:ascii="Times New Roman" w:hAnsi="Times New Roman" w:eastAsiaTheme="minorEastAsia"/>
          <w:bCs/>
          <w:color w:val="auto"/>
          <w:sz w:val="21"/>
          <w:szCs w:val="21"/>
        </w:rPr>
        <w:t>，其中</w:t>
      </w:r>
      <w:r>
        <w:rPr>
          <w:rFonts w:hint="eastAsia" w:ascii="Times New Roman" w:hAnsi="Times New Roman" w:eastAsiaTheme="minorEastAsia"/>
          <w:bCs/>
          <w:color w:val="auto"/>
          <w:sz w:val="21"/>
          <w:szCs w:val="21"/>
        </w:rPr>
        <w:t>11</w:t>
      </w:r>
      <w:r>
        <w:rPr>
          <w:rFonts w:ascii="Times New Roman" w:hAnsi="Times New Roman" w:eastAsiaTheme="minorEastAsia"/>
          <w:bCs/>
          <w:color w:val="auto"/>
          <w:sz w:val="21"/>
          <w:szCs w:val="21"/>
        </w:rPr>
        <w:t>#包括养老</w:t>
      </w:r>
      <w:r>
        <w:rPr>
          <w:rFonts w:hint="eastAsia" w:ascii="Times New Roman" w:hAnsi="Times New Roman" w:eastAsiaTheme="minorEastAsia"/>
          <w:bCs/>
          <w:color w:val="auto"/>
          <w:sz w:val="21"/>
          <w:szCs w:val="21"/>
        </w:rPr>
        <w:t>服务</w:t>
      </w:r>
      <w:r>
        <w:rPr>
          <w:rFonts w:ascii="Times New Roman" w:hAnsi="Times New Roman" w:eastAsiaTheme="minorEastAsia"/>
          <w:bCs/>
          <w:color w:val="auto"/>
          <w:sz w:val="21"/>
          <w:szCs w:val="21"/>
        </w:rPr>
        <w:t>用房、养老</w:t>
      </w:r>
      <w:r>
        <w:rPr>
          <w:rFonts w:hint="eastAsia" w:ascii="Times New Roman" w:hAnsi="Times New Roman" w:eastAsiaTheme="minorEastAsia"/>
          <w:bCs/>
          <w:color w:val="auto"/>
          <w:sz w:val="21"/>
          <w:szCs w:val="21"/>
        </w:rPr>
        <w:t>管理</w:t>
      </w:r>
      <w:r>
        <w:rPr>
          <w:rFonts w:ascii="Times New Roman" w:hAnsi="Times New Roman" w:eastAsiaTheme="minorEastAsia"/>
          <w:bCs/>
          <w:color w:val="auto"/>
          <w:sz w:val="21"/>
          <w:szCs w:val="21"/>
        </w:rPr>
        <w:t>用房</w:t>
      </w:r>
      <w:r>
        <w:rPr>
          <w:rFonts w:hint="eastAsia" w:ascii="Times New Roman" w:hAnsi="Times New Roman" w:eastAsiaTheme="minorEastAsia"/>
          <w:bCs/>
          <w:color w:val="auto"/>
          <w:sz w:val="21"/>
          <w:szCs w:val="21"/>
        </w:rPr>
        <w:t>、</w:t>
      </w:r>
      <w:r>
        <w:rPr>
          <w:rFonts w:ascii="Times New Roman" w:hAnsi="Times New Roman" w:eastAsiaTheme="minorEastAsia"/>
          <w:bCs/>
          <w:color w:val="auto"/>
          <w:sz w:val="21"/>
          <w:szCs w:val="21"/>
        </w:rPr>
        <w:t>物业管理用房， 1幢商业用房（</w:t>
      </w:r>
      <w:r>
        <w:rPr>
          <w:rFonts w:hint="eastAsia" w:ascii="Times New Roman" w:hAnsi="Times New Roman" w:eastAsiaTheme="minorEastAsia"/>
          <w:bCs/>
          <w:color w:val="auto"/>
          <w:sz w:val="21"/>
          <w:szCs w:val="21"/>
        </w:rPr>
        <w:t>A-</w:t>
      </w:r>
      <w:r>
        <w:rPr>
          <w:rFonts w:ascii="Times New Roman" w:hAnsi="Times New Roman" w:eastAsiaTheme="minorEastAsia"/>
          <w:bCs/>
          <w:color w:val="auto"/>
          <w:sz w:val="21"/>
          <w:szCs w:val="21"/>
        </w:rPr>
        <w:t>商业，面积</w:t>
      </w:r>
      <w:r>
        <w:rPr>
          <w:rFonts w:hint="eastAsia" w:ascii="Times New Roman" w:hAnsi="Times New Roman" w:eastAsiaTheme="minorEastAsia"/>
          <w:bCs/>
          <w:color w:val="auto"/>
          <w:sz w:val="21"/>
          <w:szCs w:val="21"/>
        </w:rPr>
        <w:t>1385.3</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），两幢配电房（面积</w:t>
      </w:r>
      <w:r>
        <w:rPr>
          <w:rFonts w:hint="eastAsia" w:ascii="Times New Roman" w:hAnsi="Times New Roman" w:eastAsiaTheme="minorEastAsia"/>
          <w:bCs/>
          <w:color w:val="auto"/>
          <w:sz w:val="21"/>
          <w:szCs w:val="21"/>
        </w:rPr>
        <w:t>490.3</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w:t>
      </w:r>
      <w:r>
        <w:rPr>
          <w:rFonts w:hint="eastAsia" w:ascii="Times New Roman" w:hAnsi="Times New Roman" w:eastAsiaTheme="minorEastAsia"/>
          <w:bCs/>
          <w:color w:val="auto"/>
          <w:sz w:val="21"/>
          <w:szCs w:val="21"/>
        </w:rPr>
        <w:t>两</w:t>
      </w:r>
      <w:r>
        <w:rPr>
          <w:rFonts w:ascii="Times New Roman" w:hAnsi="Times New Roman" w:eastAsiaTheme="minorEastAsia"/>
          <w:bCs/>
          <w:color w:val="auto"/>
          <w:sz w:val="21"/>
          <w:szCs w:val="21"/>
        </w:rPr>
        <w:t>幢门卫建筑（</w:t>
      </w:r>
      <w:r>
        <w:rPr>
          <w:rFonts w:hint="eastAsia" w:ascii="Times New Roman" w:hAnsi="Times New Roman" w:eastAsiaTheme="minorEastAsia"/>
          <w:bCs/>
          <w:color w:val="auto"/>
          <w:sz w:val="21"/>
          <w:szCs w:val="21"/>
          <w:lang w:eastAsia="zh-CN"/>
        </w:rPr>
        <w:t>面积12.5m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），地下车库（机动车及非机动车，面积</w:t>
      </w:r>
      <w:r>
        <w:rPr>
          <w:rFonts w:hint="eastAsia" w:ascii="Times New Roman" w:hAnsi="Times New Roman" w:eastAsiaTheme="minorEastAsia"/>
          <w:bCs/>
          <w:color w:val="auto"/>
          <w:sz w:val="21"/>
          <w:szCs w:val="21"/>
        </w:rPr>
        <w:t>26620.4</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），项目总占地面积49198.7</w:t>
      </w:r>
      <w:r>
        <w:rPr>
          <w:rFonts w:hint="eastAsia" w:ascii="Times New Roman" w:hAnsi="Times New Roman" w:eastAsiaTheme="minorEastAsia"/>
          <w:bCs/>
          <w:color w:val="auto"/>
          <w:sz w:val="21"/>
          <w:szCs w:val="21"/>
        </w:rPr>
        <w:t>3</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，总建筑面积</w:t>
      </w:r>
      <w:r>
        <w:rPr>
          <w:rFonts w:hint="eastAsia" w:ascii="Times New Roman" w:hAnsi="Times New Roman" w:eastAsiaTheme="minorEastAsia"/>
          <w:bCs/>
          <w:color w:val="auto"/>
          <w:sz w:val="21"/>
          <w:szCs w:val="21"/>
        </w:rPr>
        <w:t>114684.4</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，住宅区总建筑面积</w:t>
      </w:r>
      <w:r>
        <w:rPr>
          <w:rFonts w:hint="eastAsia" w:ascii="Times New Roman" w:hAnsi="Times New Roman" w:eastAsiaTheme="minorEastAsia"/>
          <w:bCs/>
          <w:color w:val="auto"/>
          <w:sz w:val="21"/>
          <w:szCs w:val="21"/>
        </w:rPr>
        <w:t>86175.9</w:t>
      </w:r>
      <w:r>
        <w:rPr>
          <w:rFonts w:ascii="Times New Roman" w:hAnsi="Times New Roman" w:eastAsiaTheme="minorEastAsia"/>
          <w:bCs/>
          <w:color w:val="auto"/>
          <w:sz w:val="21"/>
          <w:szCs w:val="21"/>
        </w:rPr>
        <w:t>m</w:t>
      </w:r>
      <w:r>
        <w:rPr>
          <w:rFonts w:ascii="Times New Roman" w:hAnsi="Times New Roman" w:eastAsiaTheme="minorEastAsia"/>
          <w:bCs/>
          <w:color w:val="auto"/>
          <w:sz w:val="21"/>
          <w:szCs w:val="21"/>
          <w:vertAlign w:val="superscript"/>
        </w:rPr>
        <w:t>2</w:t>
      </w:r>
      <w:r>
        <w:rPr>
          <w:rFonts w:ascii="Times New Roman" w:hAnsi="Times New Roman" w:eastAsiaTheme="minorEastAsia"/>
          <w:bCs/>
          <w:color w:val="auto"/>
          <w:sz w:val="21"/>
          <w:szCs w:val="21"/>
        </w:rPr>
        <w:t>。</w:t>
      </w:r>
      <w:r>
        <w:rPr>
          <w:rFonts w:hint="eastAsia" w:ascii="Times New Roman" w:hAnsi="Times New Roman" w:cs="Times New Roman"/>
          <w:bCs/>
          <w:sz w:val="21"/>
          <w:szCs w:val="21"/>
          <w:lang w:val="en-US" w:eastAsia="zh-CN"/>
        </w:rPr>
        <w:t>本次验收项目已建成6栋住宅、配套设施及地下车库，包括7#、8#、11#、15#、16#、17#及配电房、门卫房、地下车库，其中住宅楼7#-8#为6层住宅，11#、15#、16#、17#为7层，配电房、门卫房、地下车库均为1层，本次验收</w:t>
      </w:r>
      <w:r>
        <w:rPr>
          <w:rFonts w:hint="eastAsia" w:ascii="Times New Roman" w:hAnsi="Times New Roman" w:cs="Times New Roman"/>
          <w:bCs/>
          <w:sz w:val="21"/>
          <w:szCs w:val="21"/>
          <w:lang w:eastAsia="zh-CN"/>
        </w:rPr>
        <w:t>项目总建筑面积约64487.6m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，其中地上建筑面积32680.7m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，地下建筑面积31806.9m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w:t>
      </w:r>
      <w:r>
        <w:rPr>
          <w:rFonts w:hint="eastAsia" w:ascii="Times New Roman" w:hAnsi="Times New Roman" w:cs="Times New Roman"/>
          <w:bCs/>
          <w:color w:val="000000"/>
          <w:sz w:val="21"/>
          <w:szCs w:val="21"/>
        </w:rPr>
        <w:t>该项</w:t>
      </w:r>
      <w:r>
        <w:rPr>
          <w:rFonts w:hint="eastAsia" w:ascii="Times New Roman" w:hAnsi="Times New Roman" w:cs="Times New Roman"/>
          <w:bCs/>
          <w:color w:val="000000"/>
          <w:sz w:val="21"/>
          <w:szCs w:val="21"/>
          <w:lang w:eastAsia="zh-CN"/>
        </w:rPr>
        <w:t>目</w:t>
      </w:r>
      <w:r>
        <w:rPr>
          <w:rFonts w:hint="eastAsia" w:ascii="Times New Roman" w:hAnsi="Times New Roman" w:cs="Times New Roman"/>
          <w:bCs/>
          <w:color w:val="000000"/>
          <w:szCs w:val="21"/>
        </w:rPr>
        <w:t>建设内容与</w:t>
      </w:r>
      <w:r>
        <w:rPr>
          <w:rFonts w:hint="eastAsia" w:ascii="Times New Roman" w:hAnsi="Times New Roman" w:cs="Times New Roman"/>
          <w:bCs/>
          <w:color w:val="000000"/>
          <w:szCs w:val="21"/>
          <w:lang w:eastAsia="zh-CN"/>
        </w:rPr>
        <w:t>规划许可证基本一致</w:t>
      </w:r>
      <w:r>
        <w:rPr>
          <w:rFonts w:hint="eastAsia" w:ascii="Times New Roman" w:hAnsi="Times New Roman" w:cs="Times New Roman"/>
          <w:bCs/>
          <w:color w:val="000000"/>
          <w:szCs w:val="21"/>
        </w:rPr>
        <w:t>，</w:t>
      </w:r>
      <w:r>
        <w:rPr>
          <w:rFonts w:hint="eastAsia" w:ascii="Times New Roman" w:hAnsi="Times New Roman" w:cs="Times New Roman"/>
          <w:bCs/>
          <w:color w:val="000000"/>
          <w:szCs w:val="21"/>
          <w:lang w:eastAsia="zh-CN"/>
        </w:rPr>
        <w:t>目</w:t>
      </w:r>
      <w:r>
        <w:rPr>
          <w:rFonts w:hint="eastAsia" w:ascii="Times New Roman" w:hAnsi="Times New Roman" w:cs="Times New Roman"/>
          <w:bCs/>
          <w:color w:val="000000"/>
          <w:szCs w:val="21"/>
        </w:rPr>
        <w:t>前暂未投入使用</w:t>
      </w:r>
      <w:r>
        <w:rPr>
          <w:rFonts w:hint="eastAsia" w:ascii="Times New Roman" w:hAnsi="Times New Roman" w:cs="Times New Roman"/>
          <w:bCs/>
          <w:color w:val="000000"/>
          <w:szCs w:val="21"/>
          <w:lang w:eastAsia="zh-CN"/>
        </w:rPr>
        <w:t>。</w:t>
      </w:r>
    </w:p>
    <w:p>
      <w:pPr>
        <w:keepNext w:val="0"/>
        <w:keepLines w:val="0"/>
        <w:pageBreakBefore w:val="0"/>
        <w:widowControl w:val="0"/>
        <w:numPr>
          <w:ilvl w:val="0"/>
          <w:numId w:val="7"/>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ascii="Times New Roman" w:hAnsi="Times New Roman" w:cs="Times New Roman"/>
          <w:color w:val="000000"/>
          <w:szCs w:val="21"/>
        </w:rPr>
        <w:t>建设过程及环保审批情况</w:t>
      </w:r>
      <w:r>
        <w:rPr>
          <w:rFonts w:ascii="Times New Roman" w:hAnsi="Times New Roman" w:cs="Times New Roman"/>
          <w:color w:val="000000"/>
          <w:szCs w:val="21"/>
        </w:rPr>
        <w:br w:type="textWrapping"/>
      </w:r>
      <w:r>
        <w:rPr>
          <w:rFonts w:ascii="Times New Roman" w:hAnsi="Times New Roman" w:cs="Times New Roman"/>
          <w:color w:val="000000"/>
          <w:szCs w:val="21"/>
        </w:rPr>
        <w:t>　　</w:t>
      </w:r>
      <w:r>
        <w:rPr>
          <w:rFonts w:hint="eastAsia" w:ascii="Times New Roman" w:hAnsi="Times New Roman" w:cs="Times New Roman"/>
          <w:bCs/>
          <w:color w:val="000000"/>
          <w:szCs w:val="21"/>
        </w:rPr>
        <w:t>该项目于</w:t>
      </w:r>
      <w:r>
        <w:rPr>
          <w:rFonts w:hint="eastAsia" w:ascii="Times New Roman" w:hAnsi="Times New Roman" w:cs="Times New Roman"/>
          <w:bCs/>
          <w:color w:val="000000"/>
          <w:szCs w:val="21"/>
          <w:lang w:eastAsia="zh-CN"/>
        </w:rPr>
        <w:t>2016年10月</w:t>
      </w:r>
      <w:r>
        <w:rPr>
          <w:rFonts w:hint="eastAsia" w:ascii="Times New Roman" w:hAnsi="Times New Roman" w:cs="Times New Roman"/>
          <w:bCs/>
          <w:color w:val="000000"/>
          <w:szCs w:val="21"/>
        </w:rPr>
        <w:t>由</w:t>
      </w:r>
      <w:r>
        <w:rPr>
          <w:rFonts w:hint="eastAsia" w:ascii="Times New Roman" w:hAnsi="Times New Roman" w:cs="Times New Roman"/>
          <w:bCs/>
          <w:color w:val="000000"/>
          <w:szCs w:val="21"/>
          <w:lang w:eastAsia="zh-CN"/>
        </w:rPr>
        <w:t>江苏叶萌环境技术有限公司</w:t>
      </w:r>
      <w:r>
        <w:rPr>
          <w:rFonts w:hint="eastAsia" w:ascii="Times New Roman" w:hAnsi="Times New Roman" w:cs="Times New Roman"/>
          <w:bCs/>
          <w:color w:val="000000"/>
          <w:szCs w:val="21"/>
        </w:rPr>
        <w:t>完成环评，</w:t>
      </w:r>
      <w:r>
        <w:rPr>
          <w:rFonts w:hint="eastAsia" w:ascii="Times New Roman" w:hAnsi="Times New Roman" w:cs="Times New Roman"/>
          <w:bCs/>
          <w:color w:val="000000"/>
          <w:szCs w:val="21"/>
          <w:lang w:eastAsia="zh-CN"/>
        </w:rPr>
        <w:t>2016年12月28日</w:t>
      </w:r>
      <w:r>
        <w:rPr>
          <w:rFonts w:hint="eastAsia" w:ascii="Times New Roman" w:hAnsi="Times New Roman" w:cs="Times New Roman"/>
          <w:bCs/>
          <w:color w:val="000000"/>
          <w:szCs w:val="21"/>
        </w:rPr>
        <w:t>由</w:t>
      </w:r>
      <w:r>
        <w:rPr>
          <w:rFonts w:hint="eastAsia" w:ascii="Times New Roman" w:hAnsi="Times New Roman" w:cs="Times New Roman"/>
          <w:bCs/>
          <w:color w:val="000000"/>
          <w:szCs w:val="21"/>
          <w:lang w:eastAsia="zh-CN"/>
        </w:rPr>
        <w:t>南京市浦口区环境保护局</w:t>
      </w:r>
      <w:r>
        <w:rPr>
          <w:rFonts w:hint="eastAsia" w:ascii="Times New Roman" w:hAnsi="Times New Roman" w:cs="Times New Roman"/>
          <w:bCs/>
          <w:color w:val="000000"/>
          <w:szCs w:val="21"/>
        </w:rPr>
        <w:t>通过环评报告审批。</w:t>
      </w:r>
      <w:r>
        <w:rPr>
          <w:rFonts w:hint="eastAsia" w:ascii="Times New Roman" w:hAnsi="Times New Roman" w:cs="Times New Roman"/>
          <w:bCs/>
          <w:color w:val="000000"/>
          <w:szCs w:val="21"/>
          <w:lang w:eastAsia="zh-CN"/>
        </w:rPr>
        <w:t>本次验收项目</w:t>
      </w:r>
      <w:r>
        <w:rPr>
          <w:rFonts w:ascii="Times New Roman" w:hAnsi="Times New Roman" w:cs="Times New Roman"/>
          <w:bCs/>
          <w:color w:val="000000"/>
          <w:szCs w:val="21"/>
        </w:rPr>
        <w:t>于</w:t>
      </w:r>
      <w:r>
        <w:rPr>
          <w:rFonts w:hint="eastAsia" w:ascii="Times New Roman" w:hAnsi="Times New Roman" w:cs="Times New Roman"/>
          <w:bCs/>
          <w:color w:val="000000"/>
          <w:szCs w:val="21"/>
          <w:lang w:eastAsia="zh-CN"/>
        </w:rPr>
        <w:t>2017年5月</w:t>
      </w:r>
      <w:r>
        <w:rPr>
          <w:rFonts w:ascii="Times New Roman" w:hAnsi="Times New Roman" w:cs="Times New Roman"/>
          <w:bCs/>
          <w:color w:val="000000"/>
          <w:szCs w:val="21"/>
        </w:rPr>
        <w:t>动工，于</w:t>
      </w:r>
      <w:r>
        <w:rPr>
          <w:rFonts w:hint="eastAsia" w:ascii="Times New Roman" w:hAnsi="Times New Roman" w:cs="Times New Roman"/>
          <w:bCs/>
          <w:color w:val="000000"/>
          <w:szCs w:val="21"/>
          <w:lang w:eastAsia="zh-CN"/>
        </w:rPr>
        <w:t>2020年4月竣工，目前暂未投入使用</w:t>
      </w:r>
      <w:r>
        <w:rPr>
          <w:rFonts w:ascii="Times New Roman" w:hAnsi="Times New Roman" w:cs="Times New Roman"/>
          <w:bCs/>
          <w:color w:val="000000"/>
          <w:szCs w:val="21"/>
        </w:rPr>
        <w:t>。</w:t>
      </w:r>
      <w:r>
        <w:rPr>
          <w:rFonts w:ascii="Times New Roman" w:hAnsi="Times New Roman" w:cs="Times New Roman"/>
          <w:color w:val="000000"/>
          <w:szCs w:val="21"/>
        </w:rPr>
        <w:br w:type="textWrapping"/>
      </w:r>
      <w:r>
        <w:rPr>
          <w:rFonts w:ascii="Times New Roman" w:hAnsi="Times New Roman" w:cs="Times New Roman"/>
          <w:color w:val="000000"/>
          <w:szCs w:val="21"/>
        </w:rPr>
        <w:t>　　（三）</w:t>
      </w:r>
      <w:r>
        <w:rPr>
          <w:rFonts w:hint="eastAsia" w:ascii="Times New Roman" w:hAnsi="Times New Roman" w:cs="Times New Roman"/>
          <w:color w:val="000000"/>
          <w:szCs w:val="21"/>
          <w:lang w:eastAsia="zh-CN"/>
        </w:rPr>
        <w:t>投资情况</w:t>
      </w:r>
    </w:p>
    <w:p>
      <w:pPr>
        <w:keepNext w:val="0"/>
        <w:keepLines w:val="0"/>
        <w:pageBreakBefore w:val="0"/>
        <w:widowControl w:val="0"/>
        <w:numPr>
          <w:ilvl w:val="0"/>
          <w:numId w:val="0"/>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hint="eastAsia" w:ascii="Times New Roman" w:hAnsi="Times New Roman" w:cs="Times New Roman"/>
          <w:bCs/>
          <w:color w:val="000000"/>
          <w:szCs w:val="21"/>
          <w:lang w:eastAsia="zh-CN"/>
        </w:rPr>
        <w:t>本次验收项目实际投资</w:t>
      </w:r>
      <w:r>
        <w:rPr>
          <w:rFonts w:hint="eastAsia" w:ascii="Times New Roman" w:hAnsi="Times New Roman" w:cs="Times New Roman"/>
          <w:bCs/>
          <w:color w:val="000000"/>
          <w:szCs w:val="21"/>
          <w:lang w:val="en-US" w:eastAsia="zh-CN"/>
        </w:rPr>
        <w:t>70000</w:t>
      </w:r>
      <w:r>
        <w:rPr>
          <w:rFonts w:hint="eastAsia" w:ascii="Times New Roman" w:hAnsi="Times New Roman" w:cs="Times New Roman"/>
          <w:bCs/>
          <w:color w:val="000000"/>
          <w:szCs w:val="21"/>
          <w:lang w:eastAsia="zh-CN"/>
        </w:rPr>
        <w:t>万元，其中环保投资约</w:t>
      </w:r>
      <w:r>
        <w:rPr>
          <w:rFonts w:hint="eastAsia" w:ascii="Times New Roman" w:hAnsi="Times New Roman" w:cs="Times New Roman"/>
          <w:bCs/>
          <w:color w:val="000000"/>
          <w:szCs w:val="21"/>
          <w:lang w:val="en-US" w:eastAsia="zh-CN"/>
        </w:rPr>
        <w:t>56万元，约占总投资的0.08%。</w:t>
      </w:r>
    </w:p>
    <w:p>
      <w:pPr>
        <w:keepNext w:val="0"/>
        <w:keepLines w:val="0"/>
        <w:pageBreakBefore w:val="0"/>
        <w:widowControl w:val="0"/>
        <w:numPr>
          <w:ilvl w:val="0"/>
          <w:numId w:val="0"/>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hint="eastAsia" w:ascii="Times New Roman" w:hAnsi="Times New Roman" w:cs="Times New Roman"/>
          <w:color w:val="000000"/>
          <w:szCs w:val="21"/>
          <w:lang w:eastAsia="zh-CN"/>
        </w:rPr>
        <w:t>（四）</w:t>
      </w:r>
      <w:r>
        <w:rPr>
          <w:rFonts w:ascii="Times New Roman" w:hAnsi="Times New Roman" w:cs="Times New Roman"/>
          <w:color w:val="000000"/>
          <w:szCs w:val="21"/>
        </w:rPr>
        <w:t>验收范围</w:t>
      </w:r>
    </w:p>
    <w:p>
      <w:pPr>
        <w:keepNext w:val="0"/>
        <w:keepLines w:val="0"/>
        <w:pageBreakBefore w:val="0"/>
        <w:widowControl w:val="0"/>
        <w:numPr>
          <w:ilvl w:val="0"/>
          <w:numId w:val="0"/>
        </w:numPr>
        <w:kinsoku/>
        <w:wordWrap/>
        <w:overflowPunct/>
        <w:topLinePunct w:val="0"/>
        <w:autoSpaceDE/>
        <w:autoSpaceDN/>
        <w:bidi w:val="0"/>
        <w:spacing w:line="520" w:lineRule="exact"/>
        <w:textAlignment w:val="auto"/>
        <w:rPr>
          <w:rFonts w:hint="eastAsia" w:ascii="Times New Roman" w:hAnsi="Times New Roman" w:cs="Times New Roman"/>
          <w:bCs/>
          <w:color w:val="000000"/>
          <w:szCs w:val="21"/>
        </w:rPr>
      </w:pPr>
      <w:r>
        <w:rPr>
          <w:rFonts w:hint="eastAsia" w:ascii="Times New Roman" w:hAnsi="Times New Roman" w:cs="Times New Roman"/>
          <w:color w:val="000000"/>
          <w:szCs w:val="21"/>
          <w:lang w:val="en-US" w:eastAsia="zh-CN"/>
        </w:rPr>
        <w:t xml:space="preserve">    </w:t>
      </w:r>
      <w:r>
        <w:rPr>
          <w:rFonts w:hint="eastAsia" w:ascii="Times New Roman" w:hAnsi="Times New Roman" w:cs="Times New Roman"/>
          <w:color w:val="000000"/>
          <w:szCs w:val="21"/>
          <w:lang w:eastAsia="zh-CN"/>
        </w:rPr>
        <w:t>本次验收项目的内容为：</w:t>
      </w:r>
      <w:r>
        <w:rPr>
          <w:rFonts w:hint="eastAsia" w:ascii="Times New Roman" w:hAnsi="Times New Roman" w:cs="Times New Roman"/>
          <w:bCs/>
          <w:sz w:val="21"/>
          <w:szCs w:val="21"/>
          <w:lang w:val="en-US" w:eastAsia="zh-CN"/>
        </w:rPr>
        <w:t>6栋住宅、配套设施及地下车库，包括7#、8#、11#、15#、16#、17#及配电房、门卫房、地下车库，其中住宅楼7#-8#为6层住宅，11#、15#、16#、17#为7层，配电房、门卫房、地下车库均为1层，本次验收</w:t>
      </w:r>
      <w:r>
        <w:rPr>
          <w:rFonts w:hint="eastAsia" w:ascii="Times New Roman" w:hAnsi="Times New Roman" w:cs="Times New Roman"/>
          <w:bCs/>
          <w:sz w:val="21"/>
          <w:szCs w:val="21"/>
          <w:lang w:eastAsia="zh-CN"/>
        </w:rPr>
        <w:t>项目总建筑面积约64487.6m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，其中地上建筑面积32680.7m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，地下建筑面积31806.9m</w:t>
      </w:r>
      <w:r>
        <w:rPr>
          <w:rFonts w:hint="eastAsia" w:ascii="Times New Roman" w:hAnsi="Times New Roman" w:cs="Times New Roman"/>
          <w:bCs/>
          <w:sz w:val="21"/>
          <w:szCs w:val="21"/>
          <w:vertAlign w:val="superscript"/>
          <w:lang w:eastAsia="zh-CN"/>
        </w:rPr>
        <w:t>2</w:t>
      </w:r>
      <w:r>
        <w:rPr>
          <w:rFonts w:hint="eastAsia" w:ascii="Times New Roman" w:hAnsi="Times New Roman" w:cs="Times New Roman"/>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520" w:lineRule="exact"/>
        <w:ind w:firstLine="422" w:firstLineChars="200"/>
        <w:textAlignment w:val="auto"/>
        <w:rPr>
          <w:rFonts w:ascii="Times New Roman" w:hAnsi="Times New Roman" w:cs="Times New Roman"/>
          <w:b/>
          <w:bCs/>
          <w:color w:val="000000"/>
          <w:szCs w:val="21"/>
        </w:rPr>
      </w:pPr>
      <w:r>
        <w:rPr>
          <w:rFonts w:hint="eastAsia" w:ascii="Times New Roman" w:hAnsi="Times New Roman" w:cs="Times New Roman"/>
          <w:b/>
          <w:bCs/>
          <w:color w:val="000000"/>
          <w:szCs w:val="21"/>
          <w:lang w:eastAsia="zh-CN"/>
        </w:rPr>
        <w:t>二、</w:t>
      </w:r>
      <w:r>
        <w:rPr>
          <w:rFonts w:ascii="Times New Roman" w:hAnsi="Times New Roman" w:cs="Times New Roman"/>
          <w:b/>
          <w:bCs/>
          <w:color w:val="000000"/>
          <w:szCs w:val="21"/>
        </w:rPr>
        <w:t>工程变动情况</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left"/>
        <w:textAlignment w:val="auto"/>
        <w:outlineLvl w:val="9"/>
        <w:rPr>
          <w:rFonts w:ascii="Times New Roman" w:hAnsi="Times New Roman" w:cs="Times New Roman"/>
          <w:bCs/>
          <w:color w:val="000000"/>
          <w:szCs w:val="21"/>
        </w:rPr>
      </w:pPr>
      <w:r>
        <w:rPr>
          <w:rFonts w:ascii="Times New Roman" w:hAnsi="Times New Roman" w:eastAsia="宋体" w:cs="Times New Roman"/>
          <w:bCs/>
          <w:sz w:val="21"/>
          <w:szCs w:val="21"/>
        </w:rPr>
        <w:t>本项目</w:t>
      </w:r>
      <w:r>
        <w:rPr>
          <w:rFonts w:ascii="Times New Roman" w:hAnsi="Times New Roman" w:cs="Times New Roman"/>
          <w:color w:val="000000"/>
          <w:szCs w:val="21"/>
        </w:rPr>
        <w:t>建设规模</w:t>
      </w:r>
      <w:r>
        <w:rPr>
          <w:rFonts w:hint="eastAsia" w:ascii="Times New Roman" w:hAnsi="Times New Roman" w:cs="Times New Roman"/>
          <w:color w:val="000000"/>
          <w:szCs w:val="21"/>
          <w:lang w:eastAsia="zh-CN"/>
        </w:rPr>
        <w:t>与环评有变化但与规划许可证一致，</w:t>
      </w:r>
      <w:r>
        <w:rPr>
          <w:rFonts w:ascii="Times New Roman" w:hAnsi="Times New Roman" w:eastAsia="宋体" w:cs="Times New Roman"/>
          <w:bCs/>
          <w:sz w:val="21"/>
          <w:szCs w:val="21"/>
        </w:rPr>
        <w:t>项目</w:t>
      </w:r>
      <w:r>
        <w:rPr>
          <w:rFonts w:ascii="Times New Roman" w:hAnsi="Times New Roman" w:cs="Times New Roman"/>
          <w:color w:val="000000"/>
          <w:szCs w:val="21"/>
        </w:rPr>
        <w:t>建设</w:t>
      </w:r>
      <w:r>
        <w:rPr>
          <w:rFonts w:hint="eastAsia" w:ascii="Times New Roman" w:hAnsi="Times New Roman" w:cs="Times New Roman"/>
          <w:color w:val="000000"/>
          <w:szCs w:val="21"/>
          <w:lang w:eastAsia="zh-CN"/>
        </w:rPr>
        <w:t>功能</w:t>
      </w:r>
      <w:r>
        <w:rPr>
          <w:rFonts w:ascii="Times New Roman" w:hAnsi="Times New Roman" w:cs="Times New Roman"/>
          <w:color w:val="000000"/>
          <w:szCs w:val="21"/>
        </w:rPr>
        <w:t>、内容</w:t>
      </w:r>
      <w:r>
        <w:rPr>
          <w:rFonts w:hint="eastAsia" w:ascii="Times New Roman" w:hAnsi="Times New Roman" w:cs="Times New Roman"/>
          <w:color w:val="000000"/>
          <w:szCs w:val="21"/>
          <w:lang w:eastAsia="zh-CN"/>
        </w:rPr>
        <w:t>与环评一致，根据</w:t>
      </w:r>
      <w:r>
        <w:rPr>
          <w:rFonts w:ascii="Times New Roman" w:hAnsi="Times New Roman" w:eastAsia="宋体" w:cs="Times New Roman"/>
          <w:bCs/>
          <w:sz w:val="21"/>
          <w:szCs w:val="21"/>
        </w:rPr>
        <w:t>苏环办[2015]256号文中重大变动清单内规定的内容</w:t>
      </w:r>
      <w:r>
        <w:rPr>
          <w:rFonts w:hint="eastAsia" w:ascii="Times New Roman" w:hAnsi="Times New Roman" w:cs="Times New Roman"/>
          <w:bCs/>
          <w:sz w:val="21"/>
          <w:szCs w:val="21"/>
          <w:lang w:eastAsia="zh-CN"/>
        </w:rPr>
        <w:t>，本项目不属于重大变动</w:t>
      </w:r>
      <w:r>
        <w:rPr>
          <w:rFonts w:ascii="Times New Roman" w:hAnsi="Times New Roman" w:eastAsia="宋体" w:cs="Times New Roman"/>
          <w:bCs/>
          <w:sz w:val="21"/>
          <w:szCs w:val="21"/>
        </w:rPr>
        <w:t>。</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2" w:firstLineChars="200"/>
        <w:textAlignment w:val="auto"/>
        <w:rPr>
          <w:rFonts w:ascii="Times New Roman" w:hAnsi="Times New Roman" w:cs="Times New Roman"/>
          <w:b/>
          <w:bCs/>
          <w:color w:val="000000"/>
          <w:szCs w:val="21"/>
        </w:rPr>
      </w:pPr>
      <w:r>
        <w:rPr>
          <w:rFonts w:ascii="Times New Roman" w:hAnsi="Times New Roman" w:cs="Times New Roman"/>
          <w:b/>
          <w:bCs/>
          <w:color w:val="000000"/>
          <w:szCs w:val="21"/>
        </w:rPr>
        <w:t>三、环境保护设施建设情况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（一）废水</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本项目实行雨污分流，</w:t>
      </w:r>
      <w:r>
        <w:rPr>
          <w:rFonts w:hint="eastAsia" w:ascii="Times New Roman" w:hAnsi="Times New Roman" w:cs="Times New Roman"/>
          <w:bCs/>
          <w:color w:val="000000"/>
          <w:szCs w:val="21"/>
          <w:lang w:eastAsia="zh-CN"/>
        </w:rPr>
        <w:t>设</w:t>
      </w:r>
      <w:r>
        <w:rPr>
          <w:rFonts w:hint="eastAsia" w:ascii="Times New Roman" w:hAnsi="Times New Roman" w:cs="Times New Roman"/>
          <w:bCs/>
          <w:color w:val="000000"/>
          <w:sz w:val="21"/>
          <w:szCs w:val="21"/>
          <w:lang w:eastAsia="zh-CN"/>
        </w:rPr>
        <w:t>置</w:t>
      </w:r>
      <w:r>
        <w:rPr>
          <w:rFonts w:hint="default" w:ascii="Times New Roman" w:hAnsi="Times New Roman" w:cs="Times New Roman"/>
          <w:bCs/>
          <w:color w:val="000000"/>
          <w:sz w:val="21"/>
          <w:szCs w:val="21"/>
        </w:rPr>
        <w:t>污水排口</w:t>
      </w:r>
      <w:r>
        <w:rPr>
          <w:rFonts w:hint="eastAsia" w:ascii="Times New Roman" w:hAnsi="Times New Roman" w:cs="Times New Roman"/>
          <w:bCs/>
          <w:color w:val="000000"/>
          <w:sz w:val="21"/>
          <w:szCs w:val="21"/>
          <w:lang w:val="en-US" w:eastAsia="zh-CN"/>
        </w:rPr>
        <w:t>2</w:t>
      </w:r>
      <w:r>
        <w:rPr>
          <w:rFonts w:hint="default" w:ascii="Times New Roman" w:hAnsi="Times New Roman" w:cs="Times New Roman"/>
          <w:bCs/>
          <w:color w:val="000000"/>
          <w:sz w:val="21"/>
          <w:szCs w:val="21"/>
        </w:rPr>
        <w:t>个，雨水排口</w:t>
      </w:r>
      <w:r>
        <w:rPr>
          <w:rFonts w:hint="eastAsia" w:ascii="Times New Roman" w:hAnsi="Times New Roman" w:cs="Times New Roman"/>
          <w:bCs/>
          <w:color w:val="000000"/>
          <w:sz w:val="21"/>
          <w:szCs w:val="21"/>
          <w:lang w:val="en-US" w:eastAsia="zh-CN"/>
        </w:rPr>
        <w:t>2</w:t>
      </w:r>
      <w:r>
        <w:rPr>
          <w:rFonts w:hint="default" w:ascii="Times New Roman" w:hAnsi="Times New Roman" w:cs="Times New Roman"/>
          <w:bCs/>
          <w:color w:val="000000"/>
          <w:sz w:val="21"/>
          <w:szCs w:val="21"/>
        </w:rPr>
        <w:t>个。</w:t>
      </w:r>
      <w:r>
        <w:rPr>
          <w:rFonts w:hint="default" w:ascii="Times New Roman" w:hAnsi="Times New Roman" w:eastAsia="宋体" w:cs="Times New Roman"/>
          <w:color w:val="000000"/>
          <w:sz w:val="21"/>
          <w:szCs w:val="21"/>
        </w:rPr>
        <w:t>项目产生的废水主要为</w:t>
      </w:r>
      <w:r>
        <w:rPr>
          <w:rFonts w:hint="eastAsia" w:ascii="Times New Roman" w:hAnsi="Times New Roman" w:eastAsia="宋体" w:cs="Times New Roman"/>
          <w:color w:val="000000"/>
          <w:sz w:val="21"/>
          <w:szCs w:val="21"/>
          <w:lang w:eastAsia="zh-CN"/>
        </w:rPr>
        <w:t>生活</w:t>
      </w:r>
      <w:r>
        <w:rPr>
          <w:rFonts w:hint="default" w:ascii="Times New Roman" w:hAnsi="Times New Roman" w:eastAsia="宋体" w:cs="Times New Roman"/>
          <w:color w:val="000000"/>
          <w:sz w:val="21"/>
          <w:szCs w:val="21"/>
        </w:rPr>
        <w:t>废水</w:t>
      </w:r>
      <w:r>
        <w:rPr>
          <w:rFonts w:hint="eastAsia" w:ascii="Times New Roman" w:hAnsi="Times New Roman" w:cs="Times New Roman"/>
          <w:color w:val="000000"/>
          <w:sz w:val="21"/>
          <w:szCs w:val="21"/>
          <w:lang w:eastAsia="zh-CN"/>
        </w:rPr>
        <w:t>、商业废水</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eastAsia="zh-CN"/>
        </w:rPr>
        <w:t>生活</w:t>
      </w:r>
      <w:r>
        <w:rPr>
          <w:rFonts w:hint="default" w:ascii="Times New Roman" w:hAnsi="Times New Roman" w:eastAsia="宋体" w:cs="Times New Roman"/>
          <w:color w:val="000000"/>
          <w:sz w:val="21"/>
          <w:szCs w:val="21"/>
        </w:rPr>
        <w:t>废水</w:t>
      </w:r>
      <w:r>
        <w:rPr>
          <w:rFonts w:hint="eastAsia" w:ascii="Times New Roman" w:hAnsi="Times New Roman" w:cs="Times New Roman"/>
          <w:color w:val="000000"/>
          <w:sz w:val="21"/>
          <w:szCs w:val="21"/>
          <w:lang w:eastAsia="zh-CN"/>
        </w:rPr>
        <w:t>、商业废水通过污水管网排入市政</w:t>
      </w:r>
      <w:r>
        <w:rPr>
          <w:rFonts w:hint="eastAsia" w:ascii="Times New Roman" w:hAnsi="Times New Roman" w:eastAsia="宋体" w:cs="Times New Roman"/>
          <w:color w:val="000000"/>
          <w:sz w:val="21"/>
          <w:szCs w:val="21"/>
          <w:lang w:eastAsia="zh-CN"/>
        </w:rPr>
        <w:t>污水管网</w:t>
      </w:r>
      <w:r>
        <w:rPr>
          <w:rFonts w:hint="eastAsia" w:ascii="Times New Roman" w:hAnsi="Times New Roman" w:cs="Times New Roman"/>
          <w:color w:val="000000"/>
          <w:sz w:val="21"/>
          <w:szCs w:val="21"/>
          <w:lang w:eastAsia="zh-CN"/>
        </w:rPr>
        <w:t>，后</w:t>
      </w:r>
      <w:r>
        <w:rPr>
          <w:rFonts w:hint="eastAsia" w:ascii="Times New Roman" w:hAnsi="Times New Roman" w:eastAsia="宋体" w:cs="Times New Roman"/>
          <w:color w:val="000000"/>
          <w:sz w:val="21"/>
          <w:szCs w:val="21"/>
          <w:lang w:eastAsia="zh-CN"/>
        </w:rPr>
        <w:t>进入</w:t>
      </w:r>
      <w:r>
        <w:rPr>
          <w:rFonts w:hint="eastAsia" w:ascii="Times New Roman" w:hAnsi="Times New Roman" w:cs="Times New Roman"/>
          <w:color w:val="000000"/>
          <w:sz w:val="21"/>
          <w:szCs w:val="21"/>
          <w:lang w:eastAsia="zh-CN"/>
        </w:rPr>
        <w:t>珠江</w:t>
      </w:r>
      <w:r>
        <w:rPr>
          <w:rFonts w:hint="eastAsia" w:ascii="Times New Roman" w:hAnsi="Times New Roman" w:eastAsia="宋体" w:cs="Times New Roman"/>
          <w:color w:val="000000"/>
          <w:sz w:val="21"/>
          <w:szCs w:val="21"/>
          <w:lang w:eastAsia="zh-CN"/>
        </w:rPr>
        <w:t>污水处理厂处理</w:t>
      </w:r>
      <w:r>
        <w:rPr>
          <w:rFonts w:hint="default" w:ascii="Times New Roman" w:hAnsi="Times New Roman" w:eastAsia="宋体" w:cs="Times New Roman"/>
          <w:color w:val="000000"/>
          <w:sz w:val="21"/>
          <w:szCs w:val="21"/>
        </w:rPr>
        <w:t>。</w:t>
      </w:r>
      <w:r>
        <w:rPr>
          <w:rFonts w:hint="default" w:ascii="Times New Roman" w:hAnsi="Times New Roman" w:cs="Times New Roman"/>
          <w:bCs/>
          <w:color w:val="000000"/>
          <w:szCs w:val="21"/>
        </w:rPr>
        <w:t>根据南京市环境保护局宁环办[2017]91号文《关于对部分污水纳管项目竣工环保验收不再实施废水监测的通知》，本次验收不对其废水进行监测。</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（二）废气</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lang w:eastAsia="zh-CN"/>
        </w:rPr>
        <w:t>本项目废气主要为居民厨房油烟废气、天然气燃烧废气、汽车尾气。居民厨房油烟废气经油烟机处理后，经设置于楼体中的专用烟道引至楼顶排放；天然气为清洁能源，燃烧废气无组织排放到大气中；地下车库汽车尾气通过通风系统引至地面排放，排风口均位于地面绿化带处，避开人群呼吸带。目前本项目已建成但暂未投入使用。</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（三）噪声</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eastAsia="zh-CN"/>
        </w:rPr>
        <w:t>本项目投入使用后主要噪声源包括设备房、空调外机、交通噪声。设备房设置于地下车库中，项目设备间设备及空调外机均采用低噪声型设备，另通过建筑隔声和距离衰减等措施降低噪声；临道路位置，种植绿化隔离带；小区内道路两侧种植绿化隔离带；建筑退让用地红线约6m；本项目小区住宅楼采用双层中空玻璃，降低噪声对居民的影响。</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（四）固废</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本项目产生的固体废物主要为生活垃圾</w:t>
      </w:r>
      <w:r>
        <w:rPr>
          <w:rFonts w:hint="default" w:ascii="Times New Roman" w:hAnsi="Times New Roman" w:cs="Times New Roman"/>
          <w:bCs/>
          <w:color w:val="000000"/>
          <w:szCs w:val="21"/>
          <w:lang w:eastAsia="zh-CN"/>
        </w:rPr>
        <w:t>，</w:t>
      </w:r>
      <w:r>
        <w:rPr>
          <w:rFonts w:hint="default" w:ascii="Times New Roman" w:hAnsi="Times New Roman" w:cs="Times New Roman"/>
          <w:bCs/>
          <w:color w:val="000000"/>
          <w:szCs w:val="21"/>
        </w:rPr>
        <w:t>生活垃圾由环卫统一清运处置。</w:t>
      </w:r>
    </w:p>
    <w:p>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ascii="Times New Roman" w:hAnsi="Times New Roman" w:cs="Times New Roman"/>
          <w:color w:val="000000"/>
          <w:szCs w:val="21"/>
        </w:rPr>
      </w:pPr>
      <w:r>
        <w:rPr>
          <w:rFonts w:ascii="Times New Roman" w:hAnsi="Times New Roman" w:cs="Times New Roman"/>
          <w:b/>
          <w:bCs/>
          <w:color w:val="000000"/>
          <w:szCs w:val="21"/>
        </w:rPr>
        <w:t>四、环境保护设施调试运行效果</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eastAsia="zh-CN"/>
        </w:rPr>
      </w:pPr>
      <w:r>
        <w:rPr>
          <w:rFonts w:hint="eastAsia" w:ascii="Times New Roman" w:hAnsi="Times New Roman" w:cs="Times New Roman"/>
          <w:bCs/>
          <w:color w:val="000000"/>
          <w:szCs w:val="21"/>
          <w:lang w:eastAsia="zh-CN"/>
        </w:rPr>
        <w:t>（一）环保设施处理效果</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val="en-US" w:eastAsia="zh-CN"/>
        </w:rPr>
        <w:t>1）废水治理设施</w:t>
      </w:r>
      <w:r>
        <w:rPr>
          <w:rFonts w:hint="eastAsia" w:ascii="Times New Roman" w:hAnsi="Times New Roman" w:cs="Times New Roman"/>
          <w:bCs/>
          <w:color w:val="000000"/>
          <w:szCs w:val="21"/>
        </w:rPr>
        <w:t>：</w:t>
      </w:r>
      <w:r>
        <w:rPr>
          <w:rFonts w:hint="eastAsia" w:ascii="Times New Roman" w:hAnsi="Times New Roman" w:cs="Times New Roman"/>
          <w:bCs/>
          <w:color w:val="000000"/>
          <w:szCs w:val="21"/>
          <w:lang w:eastAsia="zh-CN"/>
        </w:rPr>
        <w:t>本项目无废水处理设施，已实施雨污分流，雨污排口已接管</w:t>
      </w:r>
      <w:r>
        <w:rPr>
          <w:rFonts w:hint="eastAsia"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val="en-US" w:eastAsia="zh-CN"/>
        </w:rPr>
        <w:t>2）废气治理设施：</w:t>
      </w:r>
      <w:r>
        <w:rPr>
          <w:rFonts w:hint="eastAsia" w:ascii="Times New Roman" w:hAnsi="Times New Roman" w:cs="Times New Roman"/>
          <w:bCs/>
          <w:color w:val="000000"/>
          <w:szCs w:val="21"/>
        </w:rPr>
        <w:t>居民厨房油烟废气经抽油烟机处理后，经设置于楼体中的专用烟道引至楼顶排放。</w:t>
      </w:r>
      <w:r>
        <w:rPr>
          <w:rFonts w:hint="default" w:ascii="Times New Roman" w:hAnsi="Times New Roman" w:cs="Times New Roman"/>
          <w:bCs/>
          <w:color w:val="000000"/>
          <w:szCs w:val="21"/>
          <w:lang w:eastAsia="zh-CN"/>
        </w:rPr>
        <w:t>地下车库汽车尾气通过通风系统引至地面排放，排风口均位于地面绿化带处，避开人群呼吸带。</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3）噪声治理设施：噪声监测结果均符合《工业企业厂界环境噪声排放标准》（GB12348-2008）2类标准，降噪措施良好。</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vertAlign w:val="baseline"/>
          <w:lang w:val="en-US" w:eastAsia="zh-CN"/>
        </w:rPr>
      </w:pPr>
      <w:r>
        <w:rPr>
          <w:rFonts w:hint="eastAsia" w:ascii="Times New Roman" w:hAnsi="Times New Roman" w:cs="Times New Roman"/>
          <w:bCs/>
          <w:color w:val="000000"/>
          <w:szCs w:val="21"/>
          <w:lang w:val="en-US" w:eastAsia="zh-CN"/>
        </w:rPr>
        <w:t>4）固体废物治理设施：垃圾由环卫部门清运，</w:t>
      </w:r>
      <w:r>
        <w:rPr>
          <w:rFonts w:hint="eastAsia" w:ascii="Times New Roman" w:hAnsi="Times New Roman" w:cs="Times New Roman"/>
          <w:bCs/>
          <w:color w:val="000000"/>
          <w:szCs w:val="21"/>
          <w:vertAlign w:val="baseline"/>
          <w:lang w:val="en-US" w:eastAsia="zh-CN"/>
        </w:rPr>
        <w:t>固体废物均合理处置。</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vertAlign w:val="baseline"/>
          <w:lang w:val="en-US" w:eastAsia="zh-CN"/>
        </w:rPr>
      </w:pPr>
      <w:r>
        <w:rPr>
          <w:rFonts w:hint="eastAsia" w:ascii="Times New Roman" w:hAnsi="Times New Roman" w:cs="Times New Roman"/>
          <w:bCs/>
          <w:color w:val="000000"/>
          <w:szCs w:val="21"/>
          <w:vertAlign w:val="baseline"/>
          <w:lang w:val="en-US" w:eastAsia="zh-CN"/>
        </w:rPr>
        <w:t>5）辐射防护设施：本项目不包含辐射内容。</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eastAsia="zh-CN"/>
        </w:rPr>
        <w:t>（二）</w:t>
      </w:r>
      <w:r>
        <w:rPr>
          <w:rFonts w:hint="eastAsia" w:ascii="Times New Roman" w:hAnsi="Times New Roman" w:cs="Times New Roman"/>
          <w:bCs/>
          <w:color w:val="000000"/>
          <w:szCs w:val="21"/>
        </w:rPr>
        <w:t>污染物的排放情况：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1）废水：</w:t>
      </w: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rPr>
        <w:t>实行雨污分流，设雨水排口</w:t>
      </w:r>
      <w:r>
        <w:rPr>
          <w:rFonts w:hint="eastAsia" w:ascii="Times New Roman" w:hAnsi="Times New Roman" w:cs="Times New Roman"/>
          <w:bCs/>
          <w:color w:val="000000"/>
          <w:szCs w:val="21"/>
          <w:lang w:val="en-US" w:eastAsia="zh-CN"/>
        </w:rPr>
        <w:t>2</w:t>
      </w:r>
      <w:r>
        <w:rPr>
          <w:rFonts w:hint="eastAsia" w:ascii="Times New Roman" w:hAnsi="Times New Roman" w:cs="Times New Roman"/>
          <w:bCs/>
          <w:color w:val="000000"/>
          <w:szCs w:val="21"/>
        </w:rPr>
        <w:t>个，污水排口</w:t>
      </w:r>
      <w:r>
        <w:rPr>
          <w:rFonts w:hint="eastAsia" w:ascii="Times New Roman" w:hAnsi="Times New Roman" w:cs="Times New Roman"/>
          <w:bCs/>
          <w:color w:val="000000"/>
          <w:szCs w:val="21"/>
          <w:lang w:val="en-US" w:eastAsia="zh-CN"/>
        </w:rPr>
        <w:t>2</w:t>
      </w:r>
      <w:r>
        <w:rPr>
          <w:rFonts w:hint="eastAsia" w:ascii="Times New Roman" w:hAnsi="Times New Roman" w:cs="Times New Roman"/>
          <w:bCs/>
          <w:color w:val="000000"/>
          <w:szCs w:val="21"/>
        </w:rPr>
        <w:t>个，</w:t>
      </w:r>
      <w:r>
        <w:rPr>
          <w:rFonts w:hint="eastAsia" w:ascii="Times New Roman" w:hAnsi="Times New Roman" w:cs="Times New Roman"/>
          <w:bCs/>
          <w:color w:val="000000"/>
          <w:szCs w:val="21"/>
          <w:lang w:eastAsia="zh-CN"/>
        </w:rPr>
        <w:t>均已接管。</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2）废气：</w:t>
      </w:r>
      <w:r>
        <w:rPr>
          <w:rFonts w:hint="eastAsia" w:ascii="Times New Roman" w:hAnsi="Times New Roman" w:cs="Times New Roman"/>
          <w:lang w:eastAsia="zh-CN"/>
        </w:rPr>
        <w:t>住宅</w:t>
      </w:r>
      <w:r>
        <w:rPr>
          <w:rFonts w:hint="eastAsia" w:ascii="Times New Roman" w:hAnsi="Times New Roman" w:cs="Times New Roman"/>
          <w:bCs/>
          <w:color w:val="000000"/>
          <w:szCs w:val="21"/>
        </w:rPr>
        <w:t>楼</w:t>
      </w:r>
      <w:r>
        <w:rPr>
          <w:rFonts w:hint="eastAsia" w:ascii="Times New Roman" w:hAnsi="Times New Roman" w:cs="Times New Roman"/>
          <w:bCs/>
          <w:color w:val="000000"/>
          <w:szCs w:val="21"/>
          <w:lang w:eastAsia="zh-CN"/>
        </w:rPr>
        <w:t>内已设置油烟</w:t>
      </w:r>
      <w:r>
        <w:rPr>
          <w:rFonts w:hint="eastAsia" w:ascii="Times New Roman" w:hAnsi="Times New Roman" w:cs="Times New Roman"/>
          <w:bCs/>
          <w:color w:val="000000"/>
          <w:szCs w:val="21"/>
        </w:rPr>
        <w:t>专用烟道</w:t>
      </w:r>
      <w:r>
        <w:rPr>
          <w:rFonts w:hint="default" w:ascii="Times New Roman" w:hAnsi="Times New Roman" w:cs="Times New Roman"/>
        </w:rPr>
        <w:t>。</w:t>
      </w:r>
      <w:r>
        <w:rPr>
          <w:rFonts w:hint="default" w:ascii="Times New Roman" w:hAnsi="Times New Roman" w:cs="Times New Roman"/>
          <w:bCs/>
          <w:color w:val="000000"/>
          <w:szCs w:val="21"/>
          <w:lang w:eastAsia="zh-CN"/>
        </w:rPr>
        <w:t>汽车尾气排风口均位于地面绿化带处。</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3）噪声：</w:t>
      </w:r>
      <w:r>
        <w:rPr>
          <w:rFonts w:hint="eastAsia" w:ascii="Times New Roman" w:hAnsi="Times New Roman" w:cs="Times New Roman"/>
          <w:bCs/>
          <w:color w:val="000000"/>
          <w:szCs w:val="21"/>
          <w:lang w:eastAsia="zh-CN"/>
        </w:rPr>
        <w:t>2020年4月7~8日</w:t>
      </w:r>
      <w:r>
        <w:rPr>
          <w:rFonts w:hint="eastAsia" w:ascii="Times New Roman" w:hAnsi="Times New Roman" w:cs="Times New Roman"/>
          <w:bCs/>
          <w:color w:val="000000"/>
          <w:szCs w:val="21"/>
        </w:rPr>
        <w:t>噪声监测结果</w:t>
      </w:r>
      <w:r>
        <w:rPr>
          <w:rFonts w:hint="eastAsia" w:ascii="Times New Roman" w:hAnsi="Times New Roman" w:cs="Times New Roman"/>
          <w:bCs/>
          <w:color w:val="000000"/>
          <w:szCs w:val="21"/>
          <w:lang w:eastAsia="zh-CN"/>
        </w:rPr>
        <w:t>表明</w:t>
      </w:r>
      <w:r>
        <w:rPr>
          <w:rFonts w:hint="eastAsia" w:ascii="Times New Roman" w:hAnsi="Times New Roman" w:cs="Times New Roman"/>
          <w:bCs/>
          <w:color w:val="000000"/>
          <w:szCs w:val="21"/>
        </w:rPr>
        <w:t>Z1-Z</w:t>
      </w:r>
      <w:r>
        <w:rPr>
          <w:rFonts w:hint="eastAsia" w:ascii="Times New Roman" w:hAnsi="Times New Roman" w:cs="Times New Roman"/>
          <w:bCs/>
          <w:color w:val="000000"/>
          <w:szCs w:val="21"/>
          <w:lang w:val="en-US" w:eastAsia="zh-CN"/>
        </w:rPr>
        <w:t>4</w:t>
      </w:r>
      <w:r>
        <w:rPr>
          <w:rFonts w:hint="eastAsia" w:ascii="Times New Roman" w:hAnsi="Times New Roman" w:cs="Times New Roman"/>
          <w:bCs/>
          <w:color w:val="000000"/>
          <w:szCs w:val="21"/>
          <w:lang w:eastAsia="zh-CN"/>
        </w:rPr>
        <w:t>厂界环境噪声</w:t>
      </w:r>
      <w:r>
        <w:rPr>
          <w:rFonts w:hint="eastAsia" w:ascii="Times New Roman" w:hAnsi="Times New Roman" w:cs="Times New Roman"/>
          <w:bCs/>
          <w:color w:val="000000"/>
          <w:szCs w:val="21"/>
        </w:rPr>
        <w:t>监测值均符合</w:t>
      </w:r>
      <w:r>
        <w:rPr>
          <w:rFonts w:hint="eastAsia" w:ascii="Times New Roman" w:hAnsi="Times New Roman" w:cs="Times New Roman"/>
          <w:bCs/>
          <w:color w:val="000000"/>
          <w:szCs w:val="21"/>
          <w:lang w:eastAsia="zh-CN"/>
        </w:rPr>
        <w:t>《工业企业厂界环境噪声排放标准》（GB12348-2008）2类</w:t>
      </w:r>
      <w:r>
        <w:rPr>
          <w:rFonts w:hint="eastAsia" w:ascii="Times New Roman" w:hAnsi="Times New Roman" w:cs="Times New Roman"/>
          <w:bCs/>
          <w:color w:val="000000"/>
          <w:szCs w:val="21"/>
        </w:rPr>
        <w:t>标准。</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eastAsiaTheme="minorEastAsia"/>
          <w:bCs/>
          <w:color w:val="000000"/>
          <w:szCs w:val="21"/>
          <w:lang w:eastAsia="zh-CN"/>
        </w:rPr>
      </w:pPr>
      <w:r>
        <w:rPr>
          <w:rFonts w:hint="eastAsia" w:ascii="Times New Roman" w:hAnsi="Times New Roman" w:cs="Times New Roman"/>
          <w:bCs/>
          <w:color w:val="000000"/>
          <w:szCs w:val="21"/>
          <w:lang w:val="en-US" w:eastAsia="zh-CN"/>
        </w:rPr>
        <w:t>4</w:t>
      </w:r>
      <w:r>
        <w:rPr>
          <w:rFonts w:hint="eastAsia" w:ascii="Times New Roman" w:hAnsi="Times New Roman" w:cs="Times New Roman"/>
          <w:bCs/>
          <w:color w:val="000000"/>
          <w:szCs w:val="21"/>
        </w:rPr>
        <w:t>）固废：</w:t>
      </w: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rPr>
        <w:t>产生</w:t>
      </w:r>
      <w:r>
        <w:rPr>
          <w:rFonts w:hint="eastAsia" w:ascii="Times New Roman" w:hAnsi="Times New Roman" w:cs="Times New Roman"/>
          <w:bCs/>
          <w:color w:val="000000"/>
          <w:szCs w:val="21"/>
          <w:lang w:eastAsia="zh-CN"/>
        </w:rPr>
        <w:t>的</w:t>
      </w:r>
      <w:r>
        <w:rPr>
          <w:rFonts w:hint="eastAsia" w:ascii="Times New Roman" w:hAnsi="Times New Roman" w:cs="Times New Roman"/>
          <w:bCs/>
          <w:color w:val="000000"/>
          <w:szCs w:val="21"/>
        </w:rPr>
        <w:t>生活垃圾交环卫部门处理。</w:t>
      </w:r>
      <w:r>
        <w:rPr>
          <w:rFonts w:hint="eastAsia" w:ascii="Times New Roman" w:hAnsi="Times New Roman" w:cs="Times New Roman"/>
          <w:bCs/>
          <w:color w:val="000000"/>
          <w:szCs w:val="21"/>
          <w:vertAlign w:val="baseline"/>
          <w:lang w:val="en-US" w:eastAsia="zh-CN"/>
        </w:rPr>
        <w:t>固体废物均合理处置。</w:t>
      </w:r>
    </w:p>
    <w:p>
      <w:pPr>
        <w:keepNext w:val="0"/>
        <w:keepLines w:val="0"/>
        <w:pageBreakBefore w:val="0"/>
        <w:widowControl w:val="0"/>
        <w:kinsoku/>
        <w:wordWrap/>
        <w:overflowPunct/>
        <w:topLinePunct w:val="0"/>
        <w:autoSpaceDE/>
        <w:autoSpaceDN/>
        <w:bidi w:val="0"/>
        <w:spacing w:line="520" w:lineRule="exact"/>
        <w:ind w:firstLine="422" w:firstLineChars="200"/>
        <w:textAlignment w:val="auto"/>
        <w:rPr>
          <w:rFonts w:hint="eastAsia" w:ascii="Times New Roman" w:hAnsi="Times New Roman" w:cs="Times New Roman"/>
          <w:b/>
          <w:bCs/>
          <w:color w:val="000000"/>
          <w:szCs w:val="21"/>
          <w:lang w:eastAsia="zh-CN"/>
        </w:rPr>
      </w:pPr>
      <w:r>
        <w:rPr>
          <w:rFonts w:hint="eastAsia" w:ascii="Times New Roman" w:hAnsi="Times New Roman" w:cs="Times New Roman"/>
          <w:b/>
          <w:bCs/>
          <w:color w:val="000000"/>
          <w:szCs w:val="21"/>
          <w:lang w:eastAsia="zh-CN"/>
        </w:rPr>
        <w:t>五</w:t>
      </w:r>
      <w:r>
        <w:rPr>
          <w:rFonts w:ascii="Times New Roman" w:hAnsi="Times New Roman" w:cs="Times New Roman"/>
          <w:b/>
          <w:bCs/>
          <w:color w:val="000000"/>
          <w:szCs w:val="21"/>
        </w:rPr>
        <w:t>、</w:t>
      </w:r>
      <w:r>
        <w:rPr>
          <w:rFonts w:hint="eastAsia" w:ascii="Times New Roman" w:hAnsi="Times New Roman" w:cs="Times New Roman"/>
          <w:b/>
          <w:bCs/>
          <w:color w:val="000000"/>
          <w:szCs w:val="21"/>
          <w:lang w:eastAsia="zh-CN"/>
        </w:rPr>
        <w:t>工程建设对环境的影响</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lang w:val="en-US" w:eastAsia="zh-CN"/>
        </w:rPr>
        <w:t>废水已接管至市政污水管网，雨水接管至市政雨水管网，设置污水排口2个，雨水排口2个；</w:t>
      </w:r>
      <w:r>
        <w:rPr>
          <w:rFonts w:hint="eastAsia" w:ascii="Times New Roman" w:hAnsi="Times New Roman" w:cs="Times New Roman"/>
          <w:bCs/>
          <w:color w:val="000000"/>
          <w:szCs w:val="21"/>
        </w:rPr>
        <w:t>使用清洁能源天然气作为燃料</w:t>
      </w:r>
      <w:r>
        <w:rPr>
          <w:rFonts w:hint="eastAsia" w:ascii="Times New Roman" w:hAnsi="Times New Roman" w:cs="Times New Roman"/>
          <w:bCs/>
          <w:color w:val="000000"/>
          <w:szCs w:val="21"/>
          <w:lang w:eastAsia="zh-CN"/>
        </w:rPr>
        <w:t>，</w:t>
      </w:r>
      <w:r>
        <w:rPr>
          <w:rFonts w:hint="eastAsia" w:ascii="Times New Roman" w:hAnsi="Times New Roman" w:cs="Times New Roman"/>
          <w:bCs/>
          <w:color w:val="000000"/>
          <w:szCs w:val="21"/>
        </w:rPr>
        <w:t>厨房油烟通过楼内</w:t>
      </w:r>
      <w:r>
        <w:rPr>
          <w:rFonts w:hint="eastAsia" w:ascii="Times New Roman" w:hAnsi="Times New Roman" w:cs="Times New Roman"/>
          <w:bCs/>
          <w:color w:val="000000"/>
          <w:szCs w:val="21"/>
          <w:lang w:eastAsia="zh-CN"/>
        </w:rPr>
        <w:t>专用</w:t>
      </w:r>
      <w:r>
        <w:rPr>
          <w:rFonts w:hint="eastAsia" w:ascii="Times New Roman" w:hAnsi="Times New Roman" w:cs="Times New Roman"/>
          <w:bCs/>
          <w:color w:val="000000"/>
          <w:szCs w:val="21"/>
        </w:rPr>
        <w:t>烟道高空排放</w:t>
      </w:r>
      <w:r>
        <w:rPr>
          <w:rFonts w:hint="eastAsia" w:ascii="Times New Roman" w:hAnsi="Times New Roman" w:cs="Times New Roman"/>
          <w:bCs/>
          <w:color w:val="000000"/>
          <w:szCs w:val="21"/>
          <w:lang w:eastAsia="zh-CN"/>
        </w:rPr>
        <w:t>，</w:t>
      </w:r>
      <w:r>
        <w:rPr>
          <w:rFonts w:hint="default" w:ascii="Times New Roman" w:hAnsi="Times New Roman" w:cs="Times New Roman"/>
          <w:bCs/>
          <w:color w:val="000000"/>
          <w:szCs w:val="21"/>
          <w:lang w:eastAsia="zh-CN"/>
        </w:rPr>
        <w:t>汽车尾气排风口均位于地面绿化带处</w:t>
      </w:r>
      <w:r>
        <w:rPr>
          <w:rFonts w:hint="eastAsia" w:ascii="Times New Roman" w:hAnsi="Times New Roman" w:cs="Times New Roman"/>
          <w:bCs/>
          <w:color w:val="000000"/>
          <w:szCs w:val="21"/>
          <w:lang w:eastAsia="zh-CN"/>
        </w:rPr>
        <w:t>；噪声监测结果达《工业企业厂界环境噪声排放标准》</w:t>
      </w:r>
      <w:r>
        <w:rPr>
          <w:rFonts w:hint="eastAsia" w:ascii="Times New Roman" w:hAnsi="Times New Roman" w:cs="Times New Roman"/>
          <w:lang w:eastAsia="zh-CN"/>
        </w:rPr>
        <w:t>（GB12348-2008）2类</w:t>
      </w:r>
      <w:r>
        <w:rPr>
          <w:rFonts w:hint="default" w:ascii="Times New Roman" w:hAnsi="Times New Roman" w:eastAsia="宋体" w:cs="Times New Roman"/>
          <w:lang w:val="en-US" w:eastAsia="zh-CN"/>
        </w:rPr>
        <w:t>标准</w:t>
      </w:r>
      <w:r>
        <w:rPr>
          <w:rFonts w:hint="eastAsia" w:ascii="Times New Roman" w:hAnsi="Times New Roman" w:cs="Times New Roman"/>
          <w:bCs/>
          <w:color w:val="000000"/>
          <w:szCs w:val="21"/>
          <w:lang w:eastAsia="zh-CN"/>
        </w:rPr>
        <w:t>；垃圾交环卫部门，固体废物均合理处置，故本项目对周围环境影响较小。</w:t>
      </w:r>
    </w:p>
    <w:p>
      <w:pPr>
        <w:keepNext w:val="0"/>
        <w:keepLines w:val="0"/>
        <w:pageBreakBefore w:val="0"/>
        <w:widowControl/>
        <w:kinsoku/>
        <w:wordWrap/>
        <w:overflowPunct/>
        <w:topLinePunct w:val="0"/>
        <w:autoSpaceDE/>
        <w:autoSpaceDN/>
        <w:bidi w:val="0"/>
        <w:spacing w:line="500" w:lineRule="exact"/>
        <w:jc w:val="left"/>
        <w:textAlignment w:val="auto"/>
        <w:rPr>
          <w:rFonts w:ascii="Times New Roman" w:hAnsi="Times New Roman" w:cs="Times New Roman"/>
          <w:b/>
          <w:bCs/>
          <w:color w:val="000000"/>
          <w:szCs w:val="21"/>
        </w:rPr>
      </w:pPr>
      <w:r>
        <w:rPr>
          <w:rFonts w:ascii="Times New Roman" w:hAnsi="Times New Roman" w:cs="Times New Roman"/>
          <w:b/>
          <w:bCs/>
          <w:color w:val="000000"/>
          <w:szCs w:val="21"/>
        </w:rPr>
        <w:br w:type="page"/>
      </w:r>
    </w:p>
    <w:p>
      <w:pPr>
        <w:keepNext w:val="0"/>
        <w:keepLines w:val="0"/>
        <w:pageBreakBefore w:val="0"/>
        <w:kinsoku/>
        <w:wordWrap/>
        <w:overflowPunct/>
        <w:topLinePunct w:val="0"/>
        <w:autoSpaceDE/>
        <w:autoSpaceDN/>
        <w:bidi w:val="0"/>
        <w:spacing w:line="500" w:lineRule="exact"/>
        <w:ind w:firstLine="422" w:firstLineChars="200"/>
        <w:textAlignment w:val="auto"/>
        <w:rPr>
          <w:rFonts w:ascii="Times New Roman" w:hAnsi="Times New Roman" w:cs="Times New Roman"/>
          <w:b/>
          <w:bCs/>
          <w:color w:val="000000"/>
          <w:szCs w:val="21"/>
        </w:rPr>
      </w:pPr>
      <w:r>
        <w:rPr>
          <w:rFonts w:hint="eastAsia" w:ascii="Times New Roman" w:hAnsi="Times New Roman" w:cs="Times New Roman"/>
          <w:b/>
          <w:bCs/>
          <w:color w:val="000000"/>
          <w:szCs w:val="21"/>
          <w:lang w:eastAsia="zh-CN"/>
        </w:rPr>
        <w:t>六</w:t>
      </w:r>
      <w:r>
        <w:rPr>
          <w:rFonts w:ascii="Times New Roman" w:hAnsi="Times New Roman" w:cs="Times New Roman"/>
          <w:b/>
          <w:bCs/>
          <w:color w:val="000000"/>
          <w:szCs w:val="21"/>
        </w:rPr>
        <w:t>、验收结论和后续要求</w:t>
      </w:r>
    </w:p>
    <w:p>
      <w:pPr>
        <w:keepNext w:val="0"/>
        <w:keepLines w:val="0"/>
        <w:pageBreakBefore w:val="0"/>
        <w:kinsoku/>
        <w:wordWrap/>
        <w:overflowPunct/>
        <w:topLinePunct w:val="0"/>
        <w:autoSpaceDE/>
        <w:autoSpaceDN/>
        <w:bidi w:val="0"/>
        <w:adjustRightInd w:val="0"/>
        <w:snapToGrid w:val="0"/>
        <w:spacing w:line="500" w:lineRule="exact"/>
        <w:ind w:right="-90" w:rightChars="-43" w:firstLine="420" w:firstLineChars="200"/>
        <w:textAlignment w:val="auto"/>
        <w:rPr>
          <w:rFonts w:ascii="Times New Roman" w:hAnsi="Times New Roman" w:cs="Times New Roman"/>
          <w:color w:val="000000"/>
          <w:szCs w:val="21"/>
        </w:rPr>
      </w:pPr>
      <w:bookmarkStart w:id="37" w:name="_Toc495931594"/>
      <w:r>
        <w:rPr>
          <w:rFonts w:ascii="Times New Roman" w:hAnsi="Times New Roman" w:cs="Times New Roman"/>
          <w:color w:val="000000"/>
          <w:szCs w:val="21"/>
        </w:rPr>
        <w:t>验收结论：通过对</w:t>
      </w:r>
      <w:r>
        <w:rPr>
          <w:rFonts w:hint="eastAsia" w:ascii="Times New Roman" w:hAnsi="Times New Roman" w:cs="Times New Roman"/>
          <w:color w:val="000000"/>
          <w:szCs w:val="21"/>
          <w:lang w:eastAsia="zh-CN"/>
        </w:rPr>
        <w:t>南京盛基房地产开发有限公司No.2016G47地块房地产开发项目（7#、8#、11#、15#、16#、17#及配电房、门卫房、地下车库）</w:t>
      </w:r>
      <w:r>
        <w:rPr>
          <w:rFonts w:ascii="Times New Roman" w:hAnsi="Times New Roman" w:cs="Times New Roman"/>
          <w:color w:val="000000"/>
          <w:szCs w:val="21"/>
        </w:rPr>
        <w:t>的实地勘察，</w:t>
      </w:r>
      <w:r>
        <w:rPr>
          <w:rFonts w:hint="eastAsia" w:ascii="Times New Roman" w:hAnsi="Times New Roman" w:cs="Times New Roman"/>
          <w:color w:val="000000"/>
          <w:szCs w:val="21"/>
          <w:lang w:eastAsia="zh-CN"/>
        </w:rPr>
        <w:t>本次</w:t>
      </w:r>
      <w:r>
        <w:rPr>
          <w:rFonts w:ascii="Times New Roman" w:hAnsi="Times New Roman" w:cs="Times New Roman"/>
          <w:color w:val="000000"/>
          <w:szCs w:val="21"/>
        </w:rPr>
        <w:t>验收建设项目主体工程已建成，</w:t>
      </w:r>
      <w:r>
        <w:rPr>
          <w:rFonts w:hint="eastAsia" w:ascii="Times New Roman" w:hAnsi="Times New Roman" w:cs="Times New Roman"/>
          <w:color w:val="000000"/>
          <w:szCs w:val="21"/>
          <w:lang w:eastAsia="zh-CN"/>
        </w:rPr>
        <w:t>暂未投入使用，</w:t>
      </w:r>
      <w:r>
        <w:rPr>
          <w:rFonts w:hint="eastAsia" w:ascii="Times New Roman" w:hAnsi="Times New Roman" w:cs="Times New Roman"/>
          <w:color w:val="000000"/>
          <w:szCs w:val="21"/>
        </w:rPr>
        <w:t>其</w:t>
      </w:r>
      <w:r>
        <w:rPr>
          <w:rFonts w:ascii="Times New Roman" w:hAnsi="Times New Roman" w:cs="Times New Roman"/>
          <w:color w:val="000000"/>
          <w:szCs w:val="21"/>
        </w:rPr>
        <w:t>规模、</w:t>
      </w:r>
      <w:r>
        <w:rPr>
          <w:rFonts w:hint="eastAsia" w:ascii="Times New Roman" w:hAnsi="Times New Roman" w:cs="Times New Roman"/>
          <w:color w:val="000000"/>
          <w:szCs w:val="21"/>
          <w:lang w:val="en-US" w:eastAsia="zh-CN"/>
        </w:rPr>
        <w:t>功能、</w:t>
      </w:r>
      <w:r>
        <w:rPr>
          <w:rFonts w:ascii="Times New Roman" w:hAnsi="Times New Roman" w:cs="Times New Roman"/>
          <w:color w:val="000000"/>
          <w:szCs w:val="21"/>
        </w:rPr>
        <w:t>内容与环评</w:t>
      </w:r>
      <w:r>
        <w:rPr>
          <w:rFonts w:hint="eastAsia" w:ascii="Times New Roman" w:hAnsi="Times New Roman" w:cs="Times New Roman"/>
          <w:color w:val="000000"/>
          <w:szCs w:val="21"/>
          <w:lang w:val="en-US" w:eastAsia="zh-CN"/>
        </w:rPr>
        <w:t>有变化但与规划许可证一致</w:t>
      </w:r>
      <w:r>
        <w:rPr>
          <w:rFonts w:ascii="Times New Roman" w:hAnsi="Times New Roman" w:cs="Times New Roman"/>
          <w:color w:val="000000"/>
          <w:szCs w:val="21"/>
        </w:rPr>
        <w:t>；</w:t>
      </w:r>
      <w:bookmarkEnd w:id="37"/>
      <w:r>
        <w:rPr>
          <w:rFonts w:ascii="Times New Roman" w:hAnsi="Times New Roman" w:cs="Times New Roman"/>
          <w:color w:val="000000"/>
          <w:szCs w:val="21"/>
        </w:rPr>
        <w:t>根据《建设项目竣工环境保护验收暂行办法》所规定的竣工验收项目环境保护设施不合格的情形逐一对照，本项目不存在该办法第八条中所述的九种情形；验收组同意该项目通过建设项目竣工环境保护验收</w:t>
      </w:r>
      <w:r>
        <w:rPr>
          <w:rFonts w:hint="eastAsia" w:ascii="Times New Roman" w:hAnsi="Times New Roman" w:cs="Times New Roman"/>
          <w:color w:val="000000"/>
          <w:szCs w:val="21"/>
          <w:lang w:eastAsia="zh-CN"/>
        </w:rPr>
        <w:t>，验收合格</w:t>
      </w:r>
      <w:r>
        <w:rPr>
          <w:rFonts w:ascii="Times New Roman" w:hAnsi="Times New Roman" w:cs="Times New Roman"/>
          <w:color w:val="000000"/>
          <w:szCs w:val="21"/>
        </w:rPr>
        <w:t>。</w:t>
      </w:r>
    </w:p>
    <w:p>
      <w:pPr>
        <w:keepNext w:val="0"/>
        <w:keepLines w:val="0"/>
        <w:pageBreakBefore w:val="0"/>
        <w:kinsoku/>
        <w:wordWrap/>
        <w:overflowPunct/>
        <w:topLinePunct w:val="0"/>
        <w:autoSpaceDE/>
        <w:autoSpaceDN/>
        <w:bidi w:val="0"/>
        <w:adjustRightInd w:val="0"/>
        <w:snapToGrid w:val="0"/>
        <w:spacing w:line="500" w:lineRule="exact"/>
        <w:ind w:right="57" w:firstLine="420" w:firstLineChars="200"/>
        <w:textAlignment w:val="auto"/>
        <w:rPr>
          <w:rFonts w:ascii="Times New Roman" w:hAnsi="Times New Roman" w:cs="Times New Roman"/>
          <w:color w:val="000000"/>
          <w:szCs w:val="21"/>
        </w:rPr>
      </w:pPr>
      <w:r>
        <w:rPr>
          <w:rFonts w:hint="eastAsia" w:ascii="Times New Roman" w:hAnsi="Times New Roman" w:cs="Times New Roman"/>
          <w:color w:val="000000"/>
          <w:szCs w:val="21"/>
          <w:lang w:eastAsia="zh-CN"/>
        </w:rPr>
        <w:t>后续要求</w:t>
      </w:r>
      <w:r>
        <w:rPr>
          <w:rFonts w:ascii="Times New Roman" w:hAnsi="Times New Roman" w:cs="Times New Roman"/>
          <w:color w:val="000000"/>
          <w:szCs w:val="21"/>
        </w:rPr>
        <w:t>：</w:t>
      </w:r>
    </w:p>
    <w:p>
      <w:pPr>
        <w:numPr>
          <w:ilvl w:val="0"/>
          <w:numId w:val="8"/>
        </w:numPr>
        <w:spacing w:line="500" w:lineRule="exact"/>
        <w:ind w:right="120"/>
        <w:jc w:val="left"/>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本项目商业用房未设置餐饮等相关环保设施，故本项目</w:t>
      </w:r>
      <w:r>
        <w:rPr>
          <w:rFonts w:ascii="Times New Roman" w:hAnsi="Times New Roman" w:eastAsia="宋体" w:cs="Times New Roman"/>
          <w:szCs w:val="21"/>
        </w:rPr>
        <w:t>不得引进餐饮、娱乐（如KTV、会所）等</w:t>
      </w:r>
      <w:r>
        <w:rPr>
          <w:rFonts w:hint="eastAsia" w:ascii="Times New Roman" w:hAnsi="Times New Roman" w:cs="Times New Roman"/>
          <w:szCs w:val="21"/>
          <w:lang w:eastAsia="zh-CN"/>
        </w:rPr>
        <w:t>商业</w:t>
      </w:r>
      <w:r>
        <w:rPr>
          <w:rFonts w:ascii="Times New Roman" w:hAnsi="Times New Roman" w:eastAsia="宋体" w:cs="Times New Roman"/>
          <w:szCs w:val="21"/>
        </w:rPr>
        <w:t>项目</w:t>
      </w:r>
      <w:r>
        <w:rPr>
          <w:rFonts w:hint="eastAsia" w:ascii="Times New Roman" w:hAnsi="Times New Roman" w:cs="Times New Roman"/>
          <w:szCs w:val="21"/>
          <w:lang w:eastAsia="zh-CN"/>
        </w:rPr>
        <w:t>。</w:t>
      </w:r>
    </w:p>
    <w:p>
      <w:pPr>
        <w:numPr>
          <w:ilvl w:val="0"/>
          <w:numId w:val="8"/>
        </w:numPr>
        <w:spacing w:line="500" w:lineRule="exact"/>
        <w:ind w:right="120"/>
        <w:jc w:val="left"/>
        <w:rPr>
          <w:rFonts w:hint="eastAsia" w:ascii="Times New Roman" w:hAnsi="Times New Roman" w:cs="Times New Roman"/>
          <w:color w:val="000000"/>
          <w:szCs w:val="21"/>
        </w:rPr>
      </w:pPr>
      <w:r>
        <w:rPr>
          <w:rFonts w:hint="eastAsia" w:ascii="Times New Roman" w:hAnsi="Times New Roman" w:cs="Times New Roman"/>
          <w:bCs/>
          <w:color w:val="000000"/>
          <w:szCs w:val="21"/>
        </w:rPr>
        <w:t>商业用房入驻具体项目时，须按规定另行办理环保手续。</w:t>
      </w:r>
    </w:p>
    <w:p>
      <w:pPr>
        <w:numPr>
          <w:ilvl w:val="0"/>
          <w:numId w:val="0"/>
        </w:numPr>
        <w:spacing w:line="500" w:lineRule="exact"/>
        <w:ind w:left="420" w:leftChars="0" w:right="120" w:rightChars="0"/>
        <w:jc w:val="left"/>
        <w:rPr>
          <w:rFonts w:hint="eastAsia" w:ascii="Times New Roman" w:hAnsi="Times New Roman" w:cs="Times New Roman"/>
          <w:color w:val="000000"/>
          <w:szCs w:val="21"/>
        </w:rPr>
      </w:pPr>
    </w:p>
    <w:p>
      <w:pPr>
        <w:keepNext w:val="0"/>
        <w:keepLines w:val="0"/>
        <w:pageBreakBefore w:val="0"/>
        <w:kinsoku/>
        <w:wordWrap/>
        <w:overflowPunct/>
        <w:topLinePunct w:val="0"/>
        <w:autoSpaceDE/>
        <w:autoSpaceDN/>
        <w:bidi w:val="0"/>
        <w:spacing w:line="500" w:lineRule="exact"/>
        <w:ind w:right="-90" w:rightChars="-43" w:firstLine="420" w:firstLineChars="200"/>
        <w:jc w:val="right"/>
        <w:textAlignment w:val="auto"/>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南京盛基房地产开发有限公司</w:t>
      </w:r>
    </w:p>
    <w:p>
      <w:pPr>
        <w:keepNext w:val="0"/>
        <w:keepLines w:val="0"/>
        <w:pageBreakBefore w:val="0"/>
        <w:kinsoku/>
        <w:wordWrap/>
        <w:overflowPunct/>
        <w:topLinePunct w:val="0"/>
        <w:autoSpaceDE/>
        <w:autoSpaceDN/>
        <w:bidi w:val="0"/>
        <w:spacing w:line="500" w:lineRule="exact"/>
        <w:ind w:right="-90" w:rightChars="-43" w:firstLine="420" w:firstLineChars="200"/>
        <w:jc w:val="right"/>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2020年4月20日</w:t>
      </w:r>
    </w:p>
    <w:p>
      <w:pPr>
        <w:keepNext w:val="0"/>
        <w:keepLines w:val="0"/>
        <w:pageBreakBefore w:val="0"/>
        <w:kinsoku/>
        <w:wordWrap/>
        <w:overflowPunct/>
        <w:topLinePunct w:val="0"/>
        <w:autoSpaceDE/>
        <w:autoSpaceDN/>
        <w:bidi w:val="0"/>
        <w:spacing w:line="500" w:lineRule="exact"/>
        <w:ind w:right="-90" w:rightChars="-43" w:firstLine="420" w:firstLineChars="200"/>
        <w:jc w:val="right"/>
        <w:textAlignment w:val="auto"/>
        <w:rPr>
          <w:rFonts w:hint="eastAsia" w:ascii="Times New Roman" w:hAnsi="Times New Roman" w:cs="Times New Roman"/>
          <w:color w:val="000000"/>
          <w:szCs w:val="21"/>
          <w:lang w:val="en-US" w:eastAsia="zh-CN"/>
        </w:rPr>
      </w:pPr>
    </w:p>
    <w:p>
      <w:pPr>
        <w:keepNext w:val="0"/>
        <w:keepLines w:val="0"/>
        <w:pageBreakBefore w:val="0"/>
        <w:kinsoku/>
        <w:wordWrap/>
        <w:overflowPunct/>
        <w:topLinePunct w:val="0"/>
        <w:autoSpaceDE/>
        <w:autoSpaceDN/>
        <w:bidi w:val="0"/>
        <w:spacing w:line="500" w:lineRule="exact"/>
        <w:ind w:right="-90" w:rightChars="-43" w:firstLine="420" w:firstLineChars="200"/>
        <w:jc w:val="right"/>
        <w:textAlignment w:val="auto"/>
        <w:rPr>
          <w:rFonts w:hint="eastAsia" w:ascii="Times New Roman" w:hAnsi="Times New Roman" w:cs="Times New Roman"/>
          <w:color w:val="000000"/>
          <w:szCs w:val="21"/>
          <w:lang w:val="en-US" w:eastAsia="zh-CN"/>
        </w:rPr>
      </w:pPr>
    </w:p>
    <w:p>
      <w:pPr>
        <w:keepNext w:val="0"/>
        <w:keepLines w:val="0"/>
        <w:pageBreakBefore w:val="0"/>
        <w:kinsoku/>
        <w:wordWrap/>
        <w:overflowPunct/>
        <w:topLinePunct w:val="0"/>
        <w:autoSpaceDE/>
        <w:autoSpaceDN/>
        <w:bidi w:val="0"/>
        <w:spacing w:line="500" w:lineRule="exact"/>
        <w:ind w:right="-90" w:rightChars="-43" w:firstLine="420" w:firstLineChars="200"/>
        <w:jc w:val="left"/>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验收组主要成员（签字）</w:t>
      </w:r>
    </w:p>
    <w:p>
      <w:pPr>
        <w:rPr>
          <w:rFonts w:hint="default"/>
          <w:bCs/>
          <w:sz w:val="18"/>
          <w:szCs w:val="18"/>
          <w:lang w:eastAsia="zh-CN"/>
        </w:rPr>
      </w:pPr>
      <w:r>
        <w:rPr>
          <w:rFonts w:hint="default"/>
          <w:bCs/>
          <w:sz w:val="18"/>
          <w:szCs w:val="18"/>
          <w:lang w:eastAsia="zh-CN"/>
        </w:rPr>
        <w:br w:type="page"/>
      </w:r>
      <w:r>
        <w:rPr>
          <w:rFonts w:hint="default"/>
          <w:bCs/>
          <w:sz w:val="18"/>
          <w:szCs w:val="18"/>
          <w:lang w:eastAsia="zh-CN"/>
        </w:rPr>
        <w:br w:type="page"/>
      </w:r>
    </w:p>
    <w:p>
      <w:pPr>
        <w:rPr>
          <w:rFonts w:hint="default"/>
          <w:bCs/>
          <w:sz w:val="18"/>
          <w:szCs w:val="18"/>
          <w:lang w:eastAsia="zh-CN"/>
        </w:rPr>
      </w:pPr>
    </w:p>
    <w:p>
      <w:pPr>
        <w:rPr>
          <w:rFonts w:hint="default"/>
          <w:bCs/>
          <w:sz w:val="18"/>
          <w:szCs w:val="18"/>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r>
        <w:rPr>
          <w:rFonts w:hint="eastAsia" w:eastAsia="黑体"/>
          <w:sz w:val="32"/>
          <w:szCs w:val="32"/>
          <w:lang w:eastAsia="zh-CN"/>
        </w:rPr>
        <w:t>第三部分</w:t>
      </w:r>
    </w:p>
    <w:p>
      <w:pPr>
        <w:numPr>
          <w:ilvl w:val="0"/>
          <w:numId w:val="0"/>
        </w:numPr>
        <w:jc w:val="cente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南京盛基房地产开发有限公司</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No.2016G47地块房地产开发项目</w:t>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w:t>
      </w:r>
      <w:r>
        <w:rPr>
          <w:rFonts w:hint="eastAsia" w:ascii="Times New Roman" w:hAnsi="Times New Roman" w:eastAsia="黑体" w:cs="Times New Roman"/>
          <w:sz w:val="32"/>
          <w:szCs w:val="32"/>
          <w:lang w:eastAsia="zh-CN"/>
        </w:rPr>
        <w:t>7#、8#、11#、15#、16#、17#及配电房、门卫房、地下车库</w:t>
      </w:r>
      <w:r>
        <w:rPr>
          <w:rFonts w:hint="default" w:ascii="Times New Roman" w:hAnsi="Times New Roman" w:eastAsia="黑体" w:cs="Times New Roman"/>
          <w:sz w:val="32"/>
          <w:szCs w:val="32"/>
          <w:lang w:eastAsia="zh-CN"/>
        </w:rPr>
        <w:t>）</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其他需要说明的事项</w:t>
      </w:r>
    </w:p>
    <w:p>
      <w:pPr>
        <w:numPr>
          <w:ilvl w:val="0"/>
          <w:numId w:val="0"/>
        </w:numPr>
        <w:jc w:val="center"/>
        <w:rPr>
          <w:rFonts w:hint="eastAsia" w:eastAsia="黑体"/>
          <w:sz w:val="32"/>
          <w:szCs w:val="32"/>
        </w:rPr>
        <w:sectPr>
          <w:headerReference r:id="rId26" w:type="default"/>
          <w:footerReference r:id="rId27" w:type="default"/>
          <w:pgSz w:w="11906" w:h="16838"/>
          <w:pgMar w:top="851" w:right="1701" w:bottom="851" w:left="1701"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eastAsia="黑体"/>
          <w:b/>
          <w:bCs/>
          <w:sz w:val="32"/>
          <w:szCs w:val="32"/>
        </w:rPr>
      </w:pPr>
      <w:r>
        <w:rPr>
          <w:rFonts w:hint="eastAsia" w:eastAsia="黑体"/>
          <w:b/>
          <w:bCs/>
          <w:sz w:val="32"/>
          <w:szCs w:val="32"/>
        </w:rPr>
        <w:t>其他需要说明的事项</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bCs/>
          <w:color w:val="000000"/>
          <w:sz w:val="28"/>
          <w:szCs w:val="28"/>
          <w:lang w:eastAsia="zh-CN"/>
        </w:rPr>
        <w:t>南京盛基房地产开发有限公司根据</w:t>
      </w:r>
      <w:r>
        <w:rPr>
          <w:rFonts w:hint="eastAsia" w:ascii="Times New Roman" w:hAnsi="Times New Roman" w:eastAsia="仿宋" w:cs="Times New Roman"/>
          <w:sz w:val="28"/>
          <w:szCs w:val="28"/>
          <w:lang w:eastAsia="zh-CN"/>
        </w:rPr>
        <w:t>南京盛基房地产开发有限公司No.2016G47地块房地产开发项目（7#、8#、11#、15#、16#、17#及配电房、门卫房、地下车库）</w:t>
      </w:r>
      <w:r>
        <w:rPr>
          <w:rFonts w:hint="default" w:ascii="Times New Roman" w:hAnsi="Times New Roman" w:eastAsia="仿宋" w:cs="Times New Roman"/>
          <w:sz w:val="28"/>
          <w:szCs w:val="28"/>
        </w:rPr>
        <w:t>竣工环境保护</w:t>
      </w:r>
      <w:r>
        <w:rPr>
          <w:rFonts w:hint="eastAsia" w:ascii="Times New Roman" w:hAnsi="Times New Roman" w:eastAsia="仿宋" w:cs="Times New Roman"/>
          <w:sz w:val="28"/>
          <w:szCs w:val="28"/>
          <w:lang w:eastAsia="zh-CN"/>
        </w:rPr>
        <w:t>监测报告表</w:t>
      </w:r>
      <w:r>
        <w:rPr>
          <w:rFonts w:hint="default" w:ascii="Times New Roman" w:hAnsi="Times New Roman" w:eastAsia="仿宋" w:cs="Times New Roman"/>
          <w:sz w:val="28"/>
          <w:szCs w:val="28"/>
        </w:rPr>
        <w:t>并对照《建设项目竣工环境保护验收暂行办法》，严格依照国家有关法律法规、建设项目竣工环境保护验收技术规范/指南、本项目环境影响评价报告和审批部门审批决定等要求对本项目进行验收，</w:t>
      </w:r>
      <w:r>
        <w:rPr>
          <w:rFonts w:hint="eastAsia" w:ascii="Times New Roman" w:hAnsi="Times New Roman" w:eastAsia="仿宋" w:cs="Times New Roman"/>
          <w:sz w:val="28"/>
          <w:szCs w:val="28"/>
          <w:lang w:eastAsia="zh-CN"/>
        </w:rPr>
        <w:t>现将建设单位需要说明的具体内容和要求列举如下：</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1环境保护设施设计、施工和验收简况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1.1设计简况</w:t>
      </w:r>
    </w:p>
    <w:p>
      <w:pPr>
        <w:keepNext w:val="0"/>
        <w:keepLines w:val="0"/>
        <w:pageBreakBefore w:val="0"/>
        <w:widowControl w:val="0"/>
        <w:numPr>
          <w:ilvl w:val="0"/>
          <w:numId w:val="0"/>
        </w:numPr>
        <w:kinsoku/>
        <w:wordWrap/>
        <w:overflowPunct/>
        <w:topLinePunct w:val="0"/>
        <w:autoSpaceDE/>
        <w:autoSpaceDN/>
        <w:bidi w:val="0"/>
        <w:spacing w:line="460" w:lineRule="exact"/>
        <w:ind w:firstLine="560" w:firstLineChars="200"/>
        <w:textAlignment w:val="auto"/>
        <w:rPr>
          <w:rFonts w:hint="default" w:ascii="Times New Roman" w:hAnsi="Times New Roman" w:eastAsia="仿宋" w:cs="Times New Roman"/>
          <w:bCs/>
          <w:color w:val="000000"/>
          <w:sz w:val="28"/>
          <w:szCs w:val="28"/>
          <w:lang w:eastAsia="zh-CN"/>
        </w:rPr>
      </w:pPr>
      <w:r>
        <w:rPr>
          <w:rFonts w:hint="default" w:ascii="Times New Roman" w:hAnsi="Times New Roman" w:eastAsia="仿宋" w:cs="Times New Roman"/>
          <w:color w:val="000000"/>
          <w:sz w:val="28"/>
          <w:szCs w:val="28"/>
          <w:lang w:eastAsia="zh-CN"/>
        </w:rPr>
        <w:t>南京盛基房地产开发有限公司No.2016G47地块房地产开发项目位于</w:t>
      </w:r>
      <w:r>
        <w:rPr>
          <w:rFonts w:hint="eastAsia" w:ascii="Times New Roman" w:hAnsi="Times New Roman" w:eastAsia="仿宋" w:cs="Times New Roman"/>
          <w:color w:val="000000"/>
          <w:sz w:val="28"/>
          <w:szCs w:val="28"/>
          <w:lang w:eastAsia="zh-CN"/>
        </w:rPr>
        <w:t>南京市浦口区孝祥路15号</w:t>
      </w:r>
      <w:r>
        <w:rPr>
          <w:rFonts w:hint="default" w:ascii="Times New Roman" w:hAnsi="Times New Roman" w:eastAsia="仿宋" w:cs="Times New Roman"/>
          <w:color w:val="000000"/>
          <w:sz w:val="28"/>
          <w:szCs w:val="28"/>
          <w:lang w:eastAsia="zh-CN"/>
        </w:rPr>
        <w:t>，东至海院西路（规划）、南至海象路（规划）、西至象山东路（规划）、北至孝祥路（规划）。</w:t>
      </w:r>
      <w:r>
        <w:rPr>
          <w:rFonts w:hint="default" w:ascii="Times New Roman" w:hAnsi="Times New Roman" w:eastAsia="仿宋" w:cs="Times New Roman"/>
          <w:color w:val="auto"/>
          <w:sz w:val="28"/>
          <w:szCs w:val="28"/>
        </w:rPr>
        <w:t>项目设计新建</w:t>
      </w:r>
      <w:r>
        <w:rPr>
          <w:rFonts w:hint="default" w:ascii="Times New Roman" w:hAnsi="Times New Roman" w:eastAsia="仿宋" w:cs="Times New Roman"/>
          <w:bCs/>
          <w:color w:val="auto"/>
          <w:sz w:val="28"/>
          <w:szCs w:val="28"/>
        </w:rPr>
        <w:t>17幢住宅楼（1#-17#）和1幢商业楼，其中11#包括养老服务用房、养老管理用房、物业管理用房， 1幢商业用房（A-商业，面积1385.3m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），两幢配电房（面积490.3m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），两幢门卫建筑（</w:t>
      </w:r>
      <w:r>
        <w:rPr>
          <w:rFonts w:hint="eastAsia" w:ascii="Times New Roman" w:hAnsi="Times New Roman" w:eastAsia="仿宋" w:cs="Times New Roman"/>
          <w:bCs/>
          <w:color w:val="auto"/>
          <w:sz w:val="28"/>
          <w:szCs w:val="28"/>
          <w:lang w:eastAsia="zh-CN"/>
        </w:rPr>
        <w:t>面积12.5m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），地下车库（机动车及非机动车，面积26620.4m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），项目总占地面积49198.73m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，总建筑面积114684.4m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，住宅区总建筑面积86175.9m</w:t>
      </w:r>
      <w:r>
        <w:rPr>
          <w:rFonts w:hint="default" w:ascii="Times New Roman" w:hAnsi="Times New Roman" w:eastAsia="仿宋" w:cs="Times New Roman"/>
          <w:bCs/>
          <w:color w:val="auto"/>
          <w:sz w:val="28"/>
          <w:szCs w:val="28"/>
          <w:vertAlign w:val="superscript"/>
        </w:rPr>
        <w:t>2</w:t>
      </w:r>
      <w:r>
        <w:rPr>
          <w:rFonts w:hint="default" w:ascii="Times New Roman" w:hAnsi="Times New Roman" w:eastAsia="仿宋" w:cs="Times New Roman"/>
          <w:bCs/>
          <w:color w:val="auto"/>
          <w:sz w:val="28"/>
          <w:szCs w:val="28"/>
        </w:rPr>
        <w:t>。</w:t>
      </w:r>
      <w:r>
        <w:rPr>
          <w:rFonts w:hint="default" w:ascii="Times New Roman" w:hAnsi="Times New Roman" w:eastAsia="仿宋" w:cs="Times New Roman"/>
          <w:bCs/>
          <w:sz w:val="28"/>
          <w:szCs w:val="28"/>
          <w:lang w:val="en-US" w:eastAsia="zh-CN"/>
        </w:rPr>
        <w:t>本次验收项目已建成</w:t>
      </w:r>
      <w:r>
        <w:rPr>
          <w:rFonts w:hint="eastAsia" w:ascii="Times New Roman" w:hAnsi="Times New Roman" w:eastAsia="仿宋" w:cs="Times New Roman"/>
          <w:bCs/>
          <w:sz w:val="28"/>
          <w:szCs w:val="28"/>
          <w:lang w:val="en-US" w:eastAsia="zh-CN"/>
        </w:rPr>
        <w:t>6栋住宅、配套设施及地下车库，包括7#、8#、11#、15#、16#、17#及配电房、门卫房、地下车库，其中住宅楼7#-8#为6层住宅，11#、15#、16#、17#为7层，配电房、门卫房、地下车库均为1层</w:t>
      </w:r>
      <w:r>
        <w:rPr>
          <w:rFonts w:hint="default" w:ascii="Times New Roman" w:hAnsi="Times New Roman" w:eastAsia="仿宋" w:cs="Times New Roman"/>
          <w:bCs/>
          <w:sz w:val="28"/>
          <w:szCs w:val="28"/>
          <w:lang w:val="en-US" w:eastAsia="zh-CN"/>
        </w:rPr>
        <w:t>，本次验收</w:t>
      </w:r>
      <w:r>
        <w:rPr>
          <w:rFonts w:hint="default" w:ascii="Times New Roman" w:hAnsi="Times New Roman" w:eastAsia="仿宋" w:cs="Times New Roman"/>
          <w:bCs/>
          <w:sz w:val="28"/>
          <w:szCs w:val="28"/>
          <w:lang w:eastAsia="zh-CN"/>
        </w:rPr>
        <w:t>项目总建筑面积约</w:t>
      </w:r>
      <w:r>
        <w:rPr>
          <w:rFonts w:hint="eastAsia" w:ascii="Times New Roman" w:hAnsi="Times New Roman" w:eastAsia="仿宋" w:cs="Times New Roman"/>
          <w:bCs/>
          <w:sz w:val="28"/>
          <w:szCs w:val="28"/>
          <w:lang w:eastAsia="zh-CN"/>
        </w:rPr>
        <w:t>64487.6</w:t>
      </w:r>
      <w:r>
        <w:rPr>
          <w:rFonts w:hint="default" w:ascii="Times New Roman" w:hAnsi="Times New Roman" w:eastAsia="仿宋" w:cs="Times New Roman"/>
          <w:bCs/>
          <w:sz w:val="28"/>
          <w:szCs w:val="28"/>
          <w:lang w:eastAsia="zh-CN"/>
        </w:rPr>
        <w:t>m</w:t>
      </w:r>
      <w:r>
        <w:rPr>
          <w:rFonts w:hint="default" w:ascii="Times New Roman" w:hAnsi="Times New Roman" w:eastAsia="仿宋" w:cs="Times New Roman"/>
          <w:bCs/>
          <w:sz w:val="28"/>
          <w:szCs w:val="28"/>
          <w:vertAlign w:val="superscript"/>
          <w:lang w:eastAsia="zh-CN"/>
        </w:rPr>
        <w:t>2</w:t>
      </w:r>
      <w:r>
        <w:rPr>
          <w:rFonts w:hint="default" w:ascii="Times New Roman" w:hAnsi="Times New Roman" w:eastAsia="仿宋" w:cs="Times New Roman"/>
          <w:bCs/>
          <w:sz w:val="28"/>
          <w:szCs w:val="28"/>
          <w:lang w:eastAsia="zh-CN"/>
        </w:rPr>
        <w:t>，其中地上建筑面积</w:t>
      </w:r>
      <w:r>
        <w:rPr>
          <w:rFonts w:hint="eastAsia" w:ascii="Times New Roman" w:hAnsi="Times New Roman" w:eastAsia="仿宋" w:cs="Times New Roman"/>
          <w:bCs/>
          <w:sz w:val="28"/>
          <w:szCs w:val="28"/>
          <w:lang w:eastAsia="zh-CN"/>
        </w:rPr>
        <w:t>32680.7</w:t>
      </w:r>
      <w:r>
        <w:rPr>
          <w:rFonts w:hint="default" w:ascii="Times New Roman" w:hAnsi="Times New Roman" w:eastAsia="仿宋" w:cs="Times New Roman"/>
          <w:bCs/>
          <w:sz w:val="28"/>
          <w:szCs w:val="28"/>
          <w:lang w:eastAsia="zh-CN"/>
        </w:rPr>
        <w:t>m</w:t>
      </w:r>
      <w:r>
        <w:rPr>
          <w:rFonts w:hint="default" w:ascii="Times New Roman" w:hAnsi="Times New Roman" w:eastAsia="仿宋" w:cs="Times New Roman"/>
          <w:bCs/>
          <w:sz w:val="28"/>
          <w:szCs w:val="28"/>
          <w:vertAlign w:val="superscript"/>
          <w:lang w:eastAsia="zh-CN"/>
        </w:rPr>
        <w:t>2</w:t>
      </w:r>
      <w:r>
        <w:rPr>
          <w:rFonts w:hint="default" w:ascii="Times New Roman" w:hAnsi="Times New Roman" w:eastAsia="仿宋" w:cs="Times New Roman"/>
          <w:bCs/>
          <w:sz w:val="28"/>
          <w:szCs w:val="28"/>
          <w:lang w:eastAsia="zh-CN"/>
        </w:rPr>
        <w:t>，地下建筑面积</w:t>
      </w:r>
      <w:r>
        <w:rPr>
          <w:rFonts w:hint="eastAsia" w:ascii="Times New Roman" w:hAnsi="Times New Roman" w:eastAsia="仿宋" w:cs="Times New Roman"/>
          <w:bCs/>
          <w:sz w:val="28"/>
          <w:szCs w:val="28"/>
          <w:lang w:eastAsia="zh-CN"/>
        </w:rPr>
        <w:t>31806.9</w:t>
      </w:r>
      <w:r>
        <w:rPr>
          <w:rFonts w:hint="default" w:ascii="Times New Roman" w:hAnsi="Times New Roman" w:eastAsia="仿宋" w:cs="Times New Roman"/>
          <w:bCs/>
          <w:sz w:val="28"/>
          <w:szCs w:val="28"/>
          <w:lang w:eastAsia="zh-CN"/>
        </w:rPr>
        <w:t>m</w:t>
      </w:r>
      <w:r>
        <w:rPr>
          <w:rFonts w:hint="default" w:ascii="Times New Roman" w:hAnsi="Times New Roman" w:eastAsia="仿宋" w:cs="Times New Roman"/>
          <w:bCs/>
          <w:sz w:val="28"/>
          <w:szCs w:val="28"/>
          <w:vertAlign w:val="superscript"/>
          <w:lang w:eastAsia="zh-CN"/>
        </w:rPr>
        <w:t>2</w:t>
      </w:r>
      <w:r>
        <w:rPr>
          <w:rFonts w:hint="default" w:ascii="Times New Roman" w:hAnsi="Times New Roman" w:eastAsia="仿宋" w:cs="Times New Roman"/>
          <w:bCs/>
          <w:sz w:val="28"/>
          <w:szCs w:val="28"/>
          <w:lang w:eastAsia="zh-CN"/>
        </w:rPr>
        <w:t>。</w:t>
      </w:r>
      <w:r>
        <w:rPr>
          <w:rFonts w:hint="default" w:ascii="Times New Roman" w:hAnsi="Times New Roman" w:eastAsia="仿宋" w:cs="Times New Roman"/>
          <w:bCs/>
          <w:color w:val="000000"/>
          <w:sz w:val="28"/>
          <w:szCs w:val="28"/>
        </w:rPr>
        <w:t>该项</w:t>
      </w:r>
      <w:r>
        <w:rPr>
          <w:rFonts w:hint="default" w:ascii="Times New Roman" w:hAnsi="Times New Roman" w:eastAsia="仿宋" w:cs="Times New Roman"/>
          <w:bCs/>
          <w:color w:val="000000"/>
          <w:sz w:val="28"/>
          <w:szCs w:val="28"/>
          <w:lang w:eastAsia="zh-CN"/>
        </w:rPr>
        <w:t>目</w:t>
      </w:r>
      <w:r>
        <w:rPr>
          <w:rFonts w:hint="default" w:ascii="Times New Roman" w:hAnsi="Times New Roman" w:eastAsia="仿宋" w:cs="Times New Roman"/>
          <w:bCs/>
          <w:color w:val="000000"/>
          <w:sz w:val="28"/>
          <w:szCs w:val="28"/>
        </w:rPr>
        <w:t>建设内容与</w:t>
      </w:r>
      <w:r>
        <w:rPr>
          <w:rFonts w:hint="default" w:ascii="Times New Roman" w:hAnsi="Times New Roman" w:eastAsia="仿宋" w:cs="Times New Roman"/>
          <w:bCs/>
          <w:color w:val="000000"/>
          <w:sz w:val="28"/>
          <w:szCs w:val="28"/>
          <w:lang w:eastAsia="zh-CN"/>
        </w:rPr>
        <w:t>规划许可证基本一致</w:t>
      </w:r>
      <w:r>
        <w:rPr>
          <w:rFonts w:hint="default" w:ascii="Times New Roman" w:hAnsi="Times New Roman" w:eastAsia="仿宋" w:cs="Times New Roman"/>
          <w:bCs/>
          <w:color w:val="000000"/>
          <w:sz w:val="28"/>
          <w:szCs w:val="28"/>
        </w:rPr>
        <w:t>，</w:t>
      </w:r>
      <w:r>
        <w:rPr>
          <w:rFonts w:hint="default" w:ascii="Times New Roman" w:hAnsi="Times New Roman" w:eastAsia="仿宋" w:cs="Times New Roman"/>
          <w:bCs/>
          <w:color w:val="000000"/>
          <w:sz w:val="28"/>
          <w:szCs w:val="28"/>
          <w:lang w:eastAsia="zh-CN"/>
        </w:rPr>
        <w:t>目</w:t>
      </w:r>
      <w:r>
        <w:rPr>
          <w:rFonts w:hint="default" w:ascii="Times New Roman" w:hAnsi="Times New Roman" w:eastAsia="仿宋" w:cs="Times New Roman"/>
          <w:bCs/>
          <w:color w:val="000000"/>
          <w:sz w:val="28"/>
          <w:szCs w:val="28"/>
        </w:rPr>
        <w:t>前暂未投入使用</w:t>
      </w:r>
      <w:r>
        <w:rPr>
          <w:rFonts w:hint="default" w:ascii="Times New Roman" w:hAnsi="Times New Roman" w:eastAsia="仿宋" w:cs="Times New Roman"/>
          <w:bCs/>
          <w:sz w:val="28"/>
          <w:szCs w:val="28"/>
          <w:lang w:eastAsia="zh-CN"/>
        </w:rPr>
        <w:t>。</w:t>
      </w:r>
      <w:r>
        <w:rPr>
          <w:rFonts w:hint="default" w:ascii="Times New Roman" w:hAnsi="Times New Roman" w:eastAsia="仿宋" w:cs="Times New Roman"/>
          <w:bCs/>
          <w:color w:val="000000"/>
          <w:sz w:val="28"/>
          <w:szCs w:val="28"/>
        </w:rPr>
        <w:t>该项目于</w:t>
      </w:r>
      <w:r>
        <w:rPr>
          <w:rFonts w:hint="eastAsia" w:ascii="Times New Roman" w:hAnsi="Times New Roman" w:eastAsia="仿宋" w:cs="Times New Roman"/>
          <w:bCs/>
          <w:color w:val="000000"/>
          <w:sz w:val="28"/>
          <w:szCs w:val="28"/>
          <w:lang w:eastAsia="zh-CN"/>
        </w:rPr>
        <w:t>2016年10月</w:t>
      </w:r>
      <w:r>
        <w:rPr>
          <w:rFonts w:hint="default" w:ascii="Times New Roman" w:hAnsi="Times New Roman" w:eastAsia="仿宋" w:cs="Times New Roman"/>
          <w:bCs/>
          <w:color w:val="000000"/>
          <w:sz w:val="28"/>
          <w:szCs w:val="28"/>
        </w:rPr>
        <w:t>由</w:t>
      </w:r>
      <w:r>
        <w:rPr>
          <w:rFonts w:hint="eastAsia" w:ascii="Times New Roman" w:hAnsi="Times New Roman" w:eastAsia="仿宋" w:cs="Times New Roman"/>
          <w:bCs/>
          <w:color w:val="000000"/>
          <w:sz w:val="28"/>
          <w:szCs w:val="28"/>
          <w:lang w:eastAsia="zh-CN"/>
        </w:rPr>
        <w:t>江苏叶萌环境技术有限公司</w:t>
      </w:r>
      <w:r>
        <w:rPr>
          <w:rFonts w:hint="default" w:ascii="Times New Roman" w:hAnsi="Times New Roman" w:eastAsia="仿宋" w:cs="Times New Roman"/>
          <w:bCs/>
          <w:color w:val="000000"/>
          <w:sz w:val="28"/>
          <w:szCs w:val="28"/>
        </w:rPr>
        <w:t>完成环评，</w:t>
      </w:r>
      <w:r>
        <w:rPr>
          <w:rFonts w:hint="eastAsia" w:ascii="Times New Roman" w:hAnsi="Times New Roman" w:eastAsia="仿宋" w:cs="Times New Roman"/>
          <w:bCs/>
          <w:color w:val="000000"/>
          <w:sz w:val="28"/>
          <w:szCs w:val="28"/>
          <w:lang w:eastAsia="zh-CN"/>
        </w:rPr>
        <w:t>2016年12月28日</w:t>
      </w:r>
      <w:r>
        <w:rPr>
          <w:rFonts w:hint="default" w:ascii="Times New Roman" w:hAnsi="Times New Roman" w:eastAsia="仿宋" w:cs="Times New Roman"/>
          <w:bCs/>
          <w:color w:val="000000"/>
          <w:sz w:val="28"/>
          <w:szCs w:val="28"/>
        </w:rPr>
        <w:t>由</w:t>
      </w:r>
      <w:r>
        <w:rPr>
          <w:rFonts w:hint="default" w:ascii="Times New Roman" w:hAnsi="Times New Roman" w:eastAsia="仿宋" w:cs="Times New Roman"/>
          <w:bCs/>
          <w:color w:val="000000"/>
          <w:sz w:val="28"/>
          <w:szCs w:val="28"/>
          <w:lang w:eastAsia="zh-CN"/>
        </w:rPr>
        <w:t>南京市浦口区环境保护局</w:t>
      </w:r>
      <w:r>
        <w:rPr>
          <w:rFonts w:hint="default" w:ascii="Times New Roman" w:hAnsi="Times New Roman" w:eastAsia="仿宋" w:cs="Times New Roman"/>
          <w:bCs/>
          <w:color w:val="000000"/>
          <w:sz w:val="28"/>
          <w:szCs w:val="28"/>
        </w:rPr>
        <w:t>通过环评报告审批。</w:t>
      </w:r>
      <w:r>
        <w:rPr>
          <w:rFonts w:hint="default" w:ascii="Times New Roman" w:hAnsi="Times New Roman" w:eastAsia="仿宋" w:cs="Times New Roman"/>
          <w:bCs/>
          <w:color w:val="000000"/>
          <w:sz w:val="28"/>
          <w:szCs w:val="28"/>
          <w:lang w:eastAsia="zh-CN"/>
        </w:rPr>
        <w:t>项目实际总投资</w:t>
      </w:r>
      <w:r>
        <w:rPr>
          <w:rFonts w:hint="eastAsia" w:ascii="Times New Roman" w:hAnsi="Times New Roman" w:eastAsia="仿宋" w:cs="Times New Roman"/>
          <w:bCs/>
          <w:color w:val="000000"/>
          <w:sz w:val="28"/>
          <w:szCs w:val="28"/>
          <w:lang w:val="en-US" w:eastAsia="zh-CN"/>
        </w:rPr>
        <w:t>70000</w:t>
      </w:r>
      <w:r>
        <w:rPr>
          <w:rFonts w:hint="default" w:ascii="Times New Roman" w:hAnsi="Times New Roman" w:eastAsia="仿宋" w:cs="Times New Roman"/>
          <w:bCs/>
          <w:color w:val="000000"/>
          <w:sz w:val="28"/>
          <w:szCs w:val="28"/>
          <w:lang w:eastAsia="zh-CN"/>
        </w:rPr>
        <w:t>万元，实际环保投资为</w:t>
      </w:r>
      <w:r>
        <w:rPr>
          <w:rFonts w:hint="eastAsia" w:ascii="Times New Roman" w:hAnsi="Times New Roman" w:eastAsia="仿宋" w:cs="Times New Roman"/>
          <w:bCs/>
          <w:color w:val="000000"/>
          <w:sz w:val="28"/>
          <w:szCs w:val="28"/>
          <w:lang w:val="en-US" w:eastAsia="zh-CN"/>
        </w:rPr>
        <w:t>56万</w:t>
      </w:r>
      <w:r>
        <w:rPr>
          <w:rFonts w:hint="default" w:ascii="Times New Roman" w:hAnsi="Times New Roman" w:eastAsia="仿宋" w:cs="Times New Roman"/>
          <w:bCs/>
          <w:color w:val="000000"/>
          <w:sz w:val="28"/>
          <w:szCs w:val="28"/>
          <w:lang w:val="en-US" w:eastAsia="zh-CN"/>
        </w:rPr>
        <w:t>元。</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1.2施工情况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项目于2017年5月动工，于2020年4月竣工，目前暂未投入使用。建设项目已将环境保护设施纳入了施工合同，环境保护设施的建设过程中资金得到保证。</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于</w:t>
      </w:r>
      <w:r>
        <w:rPr>
          <w:rFonts w:hint="eastAsia" w:ascii="Times New Roman" w:hAnsi="Times New Roman" w:eastAsia="仿宋" w:cs="Times New Roman"/>
          <w:sz w:val="28"/>
          <w:szCs w:val="28"/>
          <w:lang w:eastAsia="zh-CN"/>
        </w:rPr>
        <w:t>2020年4月</w:t>
      </w:r>
      <w:r>
        <w:rPr>
          <w:rFonts w:hint="default" w:ascii="Times New Roman" w:hAnsi="Times New Roman" w:eastAsia="仿宋" w:cs="Times New Roman"/>
          <w:sz w:val="28"/>
          <w:szCs w:val="28"/>
          <w:lang w:eastAsia="zh-CN"/>
        </w:rPr>
        <w:t>竣工</w:t>
      </w:r>
      <w:r>
        <w:rPr>
          <w:rFonts w:hint="eastAsia" w:ascii="Times New Roman" w:hAnsi="Times New Roman" w:eastAsia="仿宋" w:cs="Times New Roman"/>
          <w:sz w:val="28"/>
          <w:szCs w:val="28"/>
          <w:lang w:eastAsia="zh-CN"/>
        </w:rPr>
        <w:t>，并</w:t>
      </w:r>
      <w:r>
        <w:rPr>
          <w:rFonts w:hint="default" w:ascii="Times New Roman" w:hAnsi="Times New Roman" w:eastAsia="仿宋" w:cs="Times New Roman"/>
          <w:sz w:val="28"/>
          <w:szCs w:val="28"/>
        </w:rPr>
        <w:t>委托南京白云环境科技集团股份有限公司对该项目进行竣工环保验收，包括验收监测、验收报告、邀请环保专家对项目进行现场审核，提出需要整改的意见等事项。南京白云环境科技集团股份有限公司于</w:t>
      </w:r>
      <w:r>
        <w:rPr>
          <w:rFonts w:hint="eastAsia" w:ascii="Times New Roman" w:hAnsi="Times New Roman" w:eastAsia="仿宋" w:cs="Times New Roman"/>
          <w:sz w:val="28"/>
          <w:szCs w:val="28"/>
          <w:lang w:eastAsia="zh-CN"/>
        </w:rPr>
        <w:t>2020年4月</w:t>
      </w:r>
      <w:r>
        <w:rPr>
          <w:rFonts w:hint="eastAsia" w:ascii="Times New Roman" w:hAnsi="Times New Roman" w:eastAsia="仿宋" w:cs="Times New Roman"/>
          <w:sz w:val="28"/>
          <w:szCs w:val="28"/>
          <w:lang w:val="en-US" w:eastAsia="zh-CN"/>
        </w:rPr>
        <w:t>2日</w:t>
      </w:r>
      <w:r>
        <w:rPr>
          <w:rFonts w:hint="default" w:ascii="Times New Roman" w:hAnsi="Times New Roman" w:eastAsia="仿宋" w:cs="Times New Roman"/>
          <w:sz w:val="28"/>
          <w:szCs w:val="28"/>
        </w:rPr>
        <w:t>对该项目中废水、废气、噪声、固体废弃物等污染物排放现状和各类环保治理设施的处理能力进行了现场</w:t>
      </w:r>
      <w:r>
        <w:rPr>
          <w:rFonts w:hint="eastAsia" w:ascii="Times New Roman" w:hAnsi="Times New Roman" w:eastAsia="仿宋" w:cs="Times New Roman"/>
          <w:sz w:val="28"/>
          <w:szCs w:val="28"/>
          <w:lang w:eastAsia="zh-CN"/>
        </w:rPr>
        <w:t>踏勘</w:t>
      </w:r>
      <w:r>
        <w:rPr>
          <w:rFonts w:hint="default" w:ascii="Times New Roman" w:hAnsi="Times New Roman" w:eastAsia="仿宋" w:cs="Times New Roman"/>
          <w:sz w:val="28"/>
          <w:szCs w:val="28"/>
        </w:rPr>
        <w:t>。在检查及收集查阅有关资料的基础上，编制了本项目环保验收监测方案，并于</w:t>
      </w:r>
      <w:r>
        <w:rPr>
          <w:rFonts w:hint="eastAsia" w:ascii="Times New Roman" w:hAnsi="Times New Roman" w:eastAsia="仿宋" w:cs="Times New Roman"/>
          <w:sz w:val="28"/>
          <w:szCs w:val="28"/>
          <w:lang w:eastAsia="zh-CN"/>
        </w:rPr>
        <w:t>2020年4月7~8日</w:t>
      </w:r>
      <w:r>
        <w:rPr>
          <w:rFonts w:hint="default" w:ascii="Times New Roman" w:hAnsi="Times New Roman" w:eastAsia="仿宋" w:cs="Times New Roman"/>
          <w:sz w:val="28"/>
          <w:szCs w:val="28"/>
        </w:rPr>
        <w:t>对该项目进行</w:t>
      </w:r>
      <w:r>
        <w:rPr>
          <w:rFonts w:hint="eastAsia" w:ascii="Times New Roman" w:hAnsi="Times New Roman" w:eastAsia="仿宋" w:cs="Times New Roman"/>
          <w:sz w:val="28"/>
          <w:szCs w:val="28"/>
          <w:lang w:eastAsia="zh-CN"/>
        </w:rPr>
        <w:t>噪声</w:t>
      </w:r>
      <w:r>
        <w:rPr>
          <w:rFonts w:hint="default" w:ascii="Times New Roman" w:hAnsi="Times New Roman" w:eastAsia="仿宋" w:cs="Times New Roman"/>
          <w:sz w:val="28"/>
          <w:szCs w:val="28"/>
        </w:rPr>
        <w:t>监测</w:t>
      </w:r>
      <w:r>
        <w:rPr>
          <w:rFonts w:hint="eastAsia" w:ascii="Times New Roman" w:hAnsi="Times New Roman" w:eastAsia="仿宋" w:cs="Times New Roman"/>
          <w:sz w:val="28"/>
          <w:szCs w:val="28"/>
          <w:lang w:val="en-US" w:eastAsia="zh-CN"/>
        </w:rPr>
        <w:t>。2020年4月20日，召开了本项目验收会议，并通过建设项目竣工环境保护验收。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调试期间无扰民情况，未受到投诉。</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2其他环境保护措施落实情况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2.1制度措施落实情况</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环保组织机构及规章制度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南京盛基房地产开发有限公司物业管理部门</w:t>
      </w:r>
      <w:r>
        <w:rPr>
          <w:rFonts w:hint="default" w:ascii="Times New Roman" w:hAnsi="Times New Roman" w:eastAsia="仿宋" w:cs="Times New Roman"/>
          <w:sz w:val="28"/>
          <w:szCs w:val="28"/>
        </w:rPr>
        <w:t>负责</w:t>
      </w:r>
      <w:r>
        <w:rPr>
          <w:rFonts w:hint="eastAsia"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日常环境管理工作，已制定专门的环保管理制度。公司建立了环境管理体系，其中对</w:t>
      </w:r>
      <w:r>
        <w:rPr>
          <w:rFonts w:hint="eastAsia" w:ascii="Times New Roman" w:hAnsi="Times New Roman" w:eastAsia="仿宋" w:cs="Times New Roman"/>
          <w:sz w:val="28"/>
          <w:szCs w:val="28"/>
          <w:lang w:eastAsia="zh-CN"/>
        </w:rPr>
        <w:t>本项目的</w:t>
      </w:r>
      <w:r>
        <w:rPr>
          <w:rFonts w:hint="default" w:ascii="Times New Roman" w:hAnsi="Times New Roman" w:eastAsia="仿宋" w:cs="Times New Roman"/>
          <w:sz w:val="28"/>
          <w:szCs w:val="28"/>
        </w:rPr>
        <w:t>危险废物</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废水、废气</w:t>
      </w:r>
      <w:r>
        <w:rPr>
          <w:rFonts w:hint="eastAsia" w:ascii="Times New Roman" w:hAnsi="Times New Roman" w:eastAsia="仿宋" w:cs="Times New Roman"/>
          <w:sz w:val="28"/>
          <w:szCs w:val="28"/>
          <w:lang w:eastAsia="zh-CN"/>
        </w:rPr>
        <w:t>、噪声和</w:t>
      </w:r>
      <w:r>
        <w:rPr>
          <w:rFonts w:hint="default" w:ascii="Times New Roman" w:hAnsi="Times New Roman" w:eastAsia="仿宋" w:cs="Times New Roman"/>
          <w:sz w:val="28"/>
          <w:szCs w:val="28"/>
        </w:rPr>
        <w:t>污防设施的运行等都有相关的规定，对此项目仍适用。</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本项目已制定了相关的环境风险应急预案。</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本项目为生态影响类，无</w:t>
      </w:r>
      <w:r>
        <w:rPr>
          <w:rFonts w:hint="eastAsia" w:ascii="Times New Roman" w:hAnsi="Times New Roman" w:eastAsia="仿宋" w:cs="Times New Roman"/>
          <w:b w:val="0"/>
          <w:bCs w:val="0"/>
          <w:sz w:val="28"/>
          <w:szCs w:val="28"/>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2.2配套措施落实情况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val="0"/>
          <w:bCs w:val="0"/>
          <w:sz w:val="28"/>
          <w:szCs w:val="28"/>
          <w:lang w:val="en-US" w:eastAsia="zh-CN"/>
        </w:rPr>
        <w:t>本项目</w:t>
      </w:r>
      <w:r>
        <w:rPr>
          <w:rFonts w:hint="eastAsia" w:ascii="Times New Roman" w:hAnsi="Times New Roman" w:eastAsia="仿宋" w:cs="Times New Roman"/>
          <w:sz w:val="28"/>
          <w:szCs w:val="28"/>
          <w:lang w:eastAsia="zh-CN"/>
        </w:rPr>
        <w:t>为住宅小区，各类环保设施已落实。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3整改工作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pPr>
      <w:r>
        <w:rPr>
          <w:rFonts w:hint="default" w:ascii="Times New Roman" w:hAnsi="Times New Roman" w:eastAsia="仿宋" w:cs="Times New Roman"/>
          <w:sz w:val="28"/>
          <w:szCs w:val="28"/>
        </w:rPr>
        <w:t>我公司对专家提出的</w:t>
      </w:r>
      <w:r>
        <w:rPr>
          <w:rFonts w:hint="eastAsia" w:ascii="Times New Roman" w:hAnsi="Times New Roman" w:eastAsia="仿宋" w:cs="Times New Roman"/>
          <w:sz w:val="28"/>
          <w:szCs w:val="28"/>
          <w:lang w:eastAsia="zh-CN"/>
        </w:rPr>
        <w:t>后续要求</w:t>
      </w:r>
      <w:r>
        <w:rPr>
          <w:rFonts w:hint="default" w:ascii="Times New Roman" w:hAnsi="Times New Roman" w:eastAsia="仿宋" w:cs="Times New Roman"/>
          <w:sz w:val="28"/>
          <w:szCs w:val="28"/>
        </w:rPr>
        <w:t>会认真对待，并一一行落实。</w:t>
      </w:r>
    </w:p>
    <w:sectPr>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仿宋"/>
    <w:panose1 w:val="02010601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392265728"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657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92</w:t>
    </w:r>
    <w:r>
      <w:fldChar w:fldCharType="end"/>
    </w:r>
  </w:p>
  <w:p>
    <w:pPr>
      <w:pStyle w:val="7"/>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252"/>
        <w:tab w:val="clear" w:pos="4153"/>
      </w:tabs>
      <w:rPr>
        <w:rFonts w:hint="eastAsia"/>
      </w:rPr>
    </w:pPr>
    <w:r>
      <w:rPr>
        <w:rFonts w:hint="eastAsia"/>
        <w:lang w:eastAsia="zh-CN"/>
      </w:rPr>
      <w:t>南京白云环境科技集团股份有限公司</w:t>
    </w:r>
    <w:r>
      <w:rPr>
        <w:rFonts w:hint="eastAsia"/>
        <w:lang w:eastAsia="zh-CN"/>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252"/>
        <w:tab w:val="clear" w:pos="4153"/>
      </w:tabs>
    </w:pPr>
    <w:r>
      <w:rPr>
        <w:rFonts w:hint="eastAsia"/>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252"/>
        <w:tab w:val="clear" w:pos="4153"/>
      </w:tabs>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IIj6MW4AQAAVwMAAA4AAAAAAAAAAQAgAAAAIgEAAGRycy9lMm9Eb2MueG1sUEsFBgAAAAAG&#10;AAYAWQEAAEwFAAAAAA==&#10;">
              <v:fill on="f" focussize="0,0"/>
              <v:stroke on="f" weight="1.2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lang w:eastAsia="zh-CN"/>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v3/yi7cBAABXAwAADgAAAAAAAAABACAAAAAiAQAAZHJzL2Uyb0RvYy54bWxQSwUGAAAAAAYA&#10;BgBZAQAASwUAAAAA&#10;">
              <v:fill on="f" focussize="0,0"/>
              <v:stroke on="f" weight="1.2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- 9 -</w:t>
                    </w:r>
                    <w:r>
                      <w:rPr>
                        <w:rFonts w:hint="eastAsia"/>
                        <w:lang w:eastAsia="zh-CN"/>
                      </w:rPr>
                      <w:fldChar w:fldCharType="end"/>
                    </w:r>
                  </w:p>
                </w:txbxContent>
              </v:textbox>
            </v:shape>
          </w:pict>
        </mc:Fallback>
      </mc:AlternateContent>
    </w:r>
    <w:r>
      <w:rPr>
        <w:rFonts w:hint="eastAsia"/>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YBqi2LcBAABXAwAADgAAAAAAAAABACAAAAAiAQAAZHJzL2Uyb0RvYy54bWxQSwUGAAAAAAYA&#10;BgBZAQAASwUAAAAA&#10;">
              <v:fill on="f" focussize="0,0"/>
              <v:stroke on="f" weight="1.2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392266752" behindDoc="0" locked="0" layoutInCell="1" allowOverlap="1">
              <wp:simplePos x="0" y="0"/>
              <wp:positionH relativeFrom="margin">
                <wp:align>center</wp:align>
              </wp:positionH>
              <wp:positionV relativeFrom="paragraph">
                <wp:posOffset>0</wp:posOffset>
              </wp:positionV>
              <wp:extent cx="114935" cy="131445"/>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6675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Ff9jX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392272896" behindDoc="0" locked="0" layoutInCell="1" allowOverlap="1">
              <wp:simplePos x="0" y="0"/>
              <wp:positionH relativeFrom="margin">
                <wp:align>center</wp:align>
              </wp:positionH>
              <wp:positionV relativeFrom="paragraph">
                <wp:posOffset>0</wp:posOffset>
              </wp:positionV>
              <wp:extent cx="114935" cy="131445"/>
              <wp:effectExtent l="0" t="0" r="0" b="0"/>
              <wp:wrapNone/>
              <wp:docPr id="51" name="矩形 51"/>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289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S/0sLQAAAAAwEA&#10;AA8AAAAAAAAAAQAgAAAAIgAAAGRycy9kb3ducmV2LnhtbFBLAQIUABQAAAAIAIdO4kDfIqMR6QEA&#10;ALcDAAAOAAAAAAAAAAEAIAAAAB8BAABkcnMvZTJvRG9jLnhtbFBLBQYAAAAABgAGAFkBAAB6BQAA&#10;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392273920" behindDoc="0" locked="0" layoutInCell="1" allowOverlap="1">
              <wp:simplePos x="0" y="0"/>
              <wp:positionH relativeFrom="margin">
                <wp:align>center</wp:align>
              </wp:positionH>
              <wp:positionV relativeFrom="paragraph">
                <wp:posOffset>0</wp:posOffset>
              </wp:positionV>
              <wp:extent cx="114935" cy="131445"/>
              <wp:effectExtent l="0" t="0" r="0" b="0"/>
              <wp:wrapNone/>
              <wp:docPr id="24" name="矩形 24"/>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392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K2jlsu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392274944"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494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392276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3922769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392275968"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596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392278016"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801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392279040"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904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rPr>
        <w:rFonts w:hint="eastAsia"/>
      </w:rPr>
      <w:t xml:space="preserve">南京市六合区环境监测一站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pPr>
    <w:r>
      <w:rPr>
        <w:rFonts w:hint="eastAsia" w:ascii="Times New Roman" w:hAnsi="Times New Roman" w:cs="Times New Roman"/>
        <w:lang w:eastAsia="zh-CN"/>
      </w:rPr>
      <w:t>南京盛基房地产开发有限公司No.2016G47地块房地产开发项目建设项目</w:t>
    </w:r>
    <w:r>
      <w:rPr>
        <w:rFonts w:hint="default" w:ascii="Times New Roman" w:hAnsi="Times New Roman" w:cs="Times New Roman"/>
        <w:lang w:val="zh-CN"/>
      </w:rPr>
      <w:t>竣工环境保护验收</w:t>
    </w:r>
    <w:r>
      <w:rPr>
        <w:rFonts w:hint="eastAsia" w:ascii="Times New Roman" w:hAnsi="Times New Roman" w:cs="Times New Roman"/>
        <w:lang w:val="zh-CN"/>
      </w:rPr>
      <w:t>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pPr>
    <w:r>
      <w:rPr>
        <w:rFonts w:hint="eastAsia" w:asciiTheme="minorEastAsia" w:hAnsiTheme="minorEastAsia" w:eastAsiaTheme="minorEastAsia" w:cstheme="minorEastAsia"/>
        <w:lang w:eastAsia="zh-CN"/>
      </w:rPr>
      <w:t>南京盛基房地产开发有限公司</w:t>
    </w:r>
    <w:r>
      <w:rPr>
        <w:rFonts w:hint="eastAsia" w:ascii="Times New Roman" w:hAnsi="Times New Roman" w:cs="Times New Roman"/>
        <w:lang w:eastAsia="zh-CN"/>
      </w:rPr>
      <w:t>No.2016G47地块房地产开发项目</w:t>
    </w:r>
    <w:r>
      <w:rPr>
        <w:rFonts w:hint="default" w:ascii="Times New Roman" w:hAnsi="Times New Roman" w:cs="Times New Roman"/>
        <w:lang w:val="zh-CN"/>
      </w:rPr>
      <w:t>竣工环境保护验收</w:t>
    </w:r>
    <w:r>
      <w:rPr>
        <w:rFonts w:hint="eastAsia" w:ascii="Times New Roman" w:hAnsi="Times New Roman" w:cs="Times New Roman"/>
        <w:lang w:val="zh-CN"/>
      </w:rPr>
      <w:t>监测报告表</w:t>
    </w:r>
  </w:p>
  <w:p>
    <w:pPr>
      <w:pStyle w:val="6"/>
      <w:spacing w:line="0" w:lineRule="atLeast"/>
      <w:jc w:val="center"/>
      <w:rPr>
        <w:rFonts w:hint="eastAsia" w:ascii="宋体" w:hAnsi="宋体" w:cs="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南京盛基房地产开发有限公司No.2016G47地块房地产开发项目</w:t>
    </w:r>
    <w:r>
      <w:rPr>
        <w:rFonts w:hint="eastAsia" w:asciiTheme="minorEastAsia" w:hAnsiTheme="minorEastAsia" w:eastAsiaTheme="minorEastAsia" w:cstheme="minorEastAsia"/>
        <w:lang w:val="zh-CN"/>
      </w:rPr>
      <w:t>竣工环境保护验收监测报告表</w:t>
    </w:r>
  </w:p>
  <w:p>
    <w:pPr>
      <w:pStyle w:val="6"/>
      <w:spacing w:line="0" w:lineRule="atLeast"/>
      <w:jc w:val="center"/>
      <w:rPr>
        <w:rFonts w:hint="eastAsia" w:ascii="宋体" w:hAnsi="宋体" w:cs="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南京盛基房地产开发有限公司No.2016G47地块房地产开发项目</w:t>
    </w:r>
    <w:r>
      <w:rPr>
        <w:rFonts w:hint="eastAsia" w:asciiTheme="minorEastAsia" w:hAnsiTheme="minorEastAsia" w:eastAsiaTheme="minorEastAsia" w:cstheme="minorEastAsia"/>
        <w:sz w:val="18"/>
        <w:szCs w:val="18"/>
        <w:lang w:val="zh-CN"/>
      </w:rPr>
      <w:t>竣工环境保护验收监测报告表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rPr>
        <w:rFonts w:hint="eastAsia" w:ascii="仿宋_GB2312" w:eastAsia="仿宋_GB2312"/>
      </w:rPr>
    </w:pPr>
    <w:r>
      <w:rPr>
        <w:rFonts w:hint="eastAsia" w:ascii="Times New Roman" w:hAnsi="Times New Roman" w:cs="Times New Roman"/>
        <w:lang w:eastAsia="zh-CN"/>
      </w:rPr>
      <w:t>南京盛基房地产开发有限公司No.2016G47地块房地产开发项目建设项目</w:t>
    </w:r>
    <w:r>
      <w:rPr>
        <w:rFonts w:hint="default" w:ascii="Times New Roman" w:hAnsi="Times New Roman" w:cs="Times New Roman"/>
        <w:lang w:val="zh-CN"/>
      </w:rPr>
      <w:t>竣工环境保护验收</w:t>
    </w:r>
    <w:r>
      <w:rPr>
        <w:rFonts w:hint="eastAsia" w:ascii="Times New Roman" w:hAnsi="Times New Roman" w:cs="Times New Roman"/>
        <w:lang w:val="zh-CN"/>
      </w:rPr>
      <w:t>监测报告表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0" w:lineRule="atLeast"/>
      <w:jc w:val="center"/>
      <w:rPr>
        <w:rFonts w:hint="eastAsia" w:ascii="宋体" w:hAnsi="宋体" w:cs="宋体"/>
        <w:sz w:val="18"/>
        <w:szCs w:val="18"/>
      </w:rPr>
    </w:pPr>
    <w:r>
      <w:rPr>
        <w:rFonts w:hint="eastAsia" w:ascii="宋体" w:hAnsi="宋体" w:cs="宋体"/>
        <w:sz w:val="18"/>
        <w:szCs w:val="18"/>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155575</wp:posOffset>
              </wp:positionV>
              <wp:extent cx="8783320" cy="0"/>
              <wp:effectExtent l="0" t="0" r="0" b="0"/>
              <wp:wrapNone/>
              <wp:docPr id="61" name="直接箭头连接符 61"/>
              <wp:cNvGraphicFramePr/>
              <a:graphic xmlns:a="http://schemas.openxmlformats.org/drawingml/2006/main">
                <a:graphicData uri="http://schemas.microsoft.com/office/word/2010/wordprocessingShape">
                  <wps:wsp>
                    <wps:cNvCnPr/>
                    <wps:spPr>
                      <a:xfrm>
                        <a:off x="0" y="0"/>
                        <a:ext cx="8783320" cy="0"/>
                      </a:xfrm>
                      <a:prstGeom prst="straightConnector1">
                        <a:avLst/>
                      </a:prstGeom>
                      <a:ln w="9525" cap="flat" cmpd="sng">
                        <a:solidFill>
                          <a:srgbClr val="000001"/>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6pt;margin-top:12.25pt;height:0pt;width:691.6pt;z-index:251659264;mso-width-relative:page;mso-height-relative:page;" filled="f" stroked="t" coordsize="21600,21600" o:gfxdata="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0kS9jVAAAACAEA&#10;AA8AAAAAAAAAAQAgAAAAIgAAAGRycy9kb3ducmV2LnhtbFBLAQIUABQAAAAIAIdO4kDTocCq5AEA&#10;AKADAAAOAAAAAAAAAAEAIAAAACQBAABkcnMvZTJvRG9jLnhtbFBLBQYAAAAABgAGAFkBAAB6BQAA&#10;AAA=&#10;">
              <v:fill on="f" focussize="0,0"/>
              <v:stroke color="#000001" joinstyle="round"/>
              <v:imagedata o:title=""/>
              <o:lock v:ext="edit" aspectratio="f"/>
            </v:shape>
          </w:pict>
        </mc:Fallback>
      </mc:AlternateContent>
    </w:r>
    <w:r>
      <w:rPr>
        <w:rFonts w:hint="eastAsia" w:ascii="宋体" w:hAnsi="宋体" w:cs="宋体"/>
        <w:w w:val="80"/>
        <w:sz w:val="18"/>
        <w:szCs w:val="18"/>
        <w:lang w:eastAsia="zh-CN"/>
      </w:rPr>
      <w:t>南京盛基房地产开发有限公司No.2016G47地块房地产开发项目建设项目</w:t>
    </w:r>
    <w:r>
      <w:rPr>
        <w:rFonts w:hint="eastAsia" w:ascii="宋体" w:hAnsi="宋体" w:cs="宋体"/>
        <w:w w:val="80"/>
        <w:sz w:val="18"/>
        <w:szCs w:val="18"/>
      </w:rPr>
      <w:t>竣工环境保护验收监测表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4F7AE"/>
    <w:multiLevelType w:val="singleLevel"/>
    <w:tmpl w:val="9D54F7AE"/>
    <w:lvl w:ilvl="0" w:tentative="0">
      <w:start w:val="1"/>
      <w:numFmt w:val="decimal"/>
      <w:suff w:val="nothing"/>
      <w:lvlText w:val="（%1）"/>
      <w:lvlJc w:val="left"/>
    </w:lvl>
  </w:abstractNum>
  <w:abstractNum w:abstractNumId="1">
    <w:nsid w:val="9F5A2A70"/>
    <w:multiLevelType w:val="singleLevel"/>
    <w:tmpl w:val="9F5A2A70"/>
    <w:lvl w:ilvl="0" w:tentative="0">
      <w:start w:val="1"/>
      <w:numFmt w:val="decimal"/>
      <w:suff w:val="nothing"/>
      <w:lvlText w:val="%1、"/>
      <w:lvlJc w:val="left"/>
    </w:lvl>
  </w:abstractNum>
  <w:abstractNum w:abstractNumId="2">
    <w:nsid w:val="B225095A"/>
    <w:multiLevelType w:val="singleLevel"/>
    <w:tmpl w:val="B225095A"/>
    <w:lvl w:ilvl="0" w:tentative="0">
      <w:start w:val="1"/>
      <w:numFmt w:val="decimal"/>
      <w:suff w:val="nothing"/>
      <w:lvlText w:val="（%1）"/>
      <w:lvlJc w:val="left"/>
    </w:lvl>
  </w:abstractNum>
  <w:abstractNum w:abstractNumId="3">
    <w:nsid w:val="031A3666"/>
    <w:multiLevelType w:val="multilevel"/>
    <w:tmpl w:val="031A36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A2A581"/>
    <w:multiLevelType w:val="singleLevel"/>
    <w:tmpl w:val="2CA2A581"/>
    <w:lvl w:ilvl="0" w:tentative="0">
      <w:start w:val="1"/>
      <w:numFmt w:val="decimal"/>
      <w:suff w:val="nothing"/>
      <w:lvlText w:val="%1、"/>
      <w:lvlJc w:val="left"/>
    </w:lvl>
  </w:abstractNum>
  <w:abstractNum w:abstractNumId="5">
    <w:nsid w:val="2D3D5772"/>
    <w:multiLevelType w:val="singleLevel"/>
    <w:tmpl w:val="2D3D5772"/>
    <w:lvl w:ilvl="0" w:tentative="0">
      <w:start w:val="1"/>
      <w:numFmt w:val="decimal"/>
      <w:suff w:val="nothing"/>
      <w:lvlText w:val="%1、"/>
      <w:lvlJc w:val="left"/>
    </w:lvl>
  </w:abstractNum>
  <w:abstractNum w:abstractNumId="6">
    <w:nsid w:val="5A2F8FC1"/>
    <w:multiLevelType w:val="singleLevel"/>
    <w:tmpl w:val="5A2F8FC1"/>
    <w:lvl w:ilvl="0" w:tentative="0">
      <w:start w:val="2"/>
      <w:numFmt w:val="chineseCounting"/>
      <w:suff w:val="nothing"/>
      <w:lvlText w:val="（%1）"/>
      <w:lvlJc w:val="left"/>
    </w:lvl>
  </w:abstractNum>
  <w:abstractNum w:abstractNumId="7">
    <w:nsid w:val="5E050EE3"/>
    <w:multiLevelType w:val="singleLevel"/>
    <w:tmpl w:val="5E050EE3"/>
    <w:lvl w:ilvl="0" w:tentative="0">
      <w:start w:val="6"/>
      <w:numFmt w:val="decimal"/>
      <w:suff w:val="nothing"/>
      <w:lvlText w:val="%1、"/>
      <w:lvlJc w:val="left"/>
    </w:lvl>
  </w:abstractNum>
  <w:abstractNum w:abstractNumId="8">
    <w:nsid w:val="7E4D15BD"/>
    <w:multiLevelType w:val="multilevel"/>
    <w:tmpl w:val="7E4D15BD"/>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2"/>
  </w:num>
  <w:num w:numId="3">
    <w:abstractNumId w:val="7"/>
  </w:num>
  <w:num w:numId="4">
    <w:abstractNumId w:val="5"/>
  </w:num>
  <w:num w:numId="5">
    <w:abstractNumId w:val="1"/>
  </w:num>
  <w:num w:numId="6">
    <w:abstractNumId w:val="3"/>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12C2"/>
    <w:rsid w:val="00A94FFD"/>
    <w:rsid w:val="00D33EE4"/>
    <w:rsid w:val="01B2565F"/>
    <w:rsid w:val="02757C7F"/>
    <w:rsid w:val="02811AA9"/>
    <w:rsid w:val="02A95CB7"/>
    <w:rsid w:val="04072A4F"/>
    <w:rsid w:val="04B83E8E"/>
    <w:rsid w:val="04F56FFF"/>
    <w:rsid w:val="050D6DA9"/>
    <w:rsid w:val="054B6DAD"/>
    <w:rsid w:val="066343C3"/>
    <w:rsid w:val="07A21D5E"/>
    <w:rsid w:val="07A84E8E"/>
    <w:rsid w:val="0819593A"/>
    <w:rsid w:val="0B266FAA"/>
    <w:rsid w:val="0BA55616"/>
    <w:rsid w:val="0BCA2D97"/>
    <w:rsid w:val="0BF05BB9"/>
    <w:rsid w:val="0BFB2325"/>
    <w:rsid w:val="0D571B13"/>
    <w:rsid w:val="0FB05463"/>
    <w:rsid w:val="11080B2C"/>
    <w:rsid w:val="111E3553"/>
    <w:rsid w:val="11510ABA"/>
    <w:rsid w:val="119352CD"/>
    <w:rsid w:val="12623B46"/>
    <w:rsid w:val="13A07278"/>
    <w:rsid w:val="14AA5CD7"/>
    <w:rsid w:val="17076ABF"/>
    <w:rsid w:val="170A7CFA"/>
    <w:rsid w:val="17D934F5"/>
    <w:rsid w:val="18A06CD9"/>
    <w:rsid w:val="198A2B44"/>
    <w:rsid w:val="19F31E49"/>
    <w:rsid w:val="1A3B6B0E"/>
    <w:rsid w:val="1AF64B35"/>
    <w:rsid w:val="1BBB483E"/>
    <w:rsid w:val="1CEC6535"/>
    <w:rsid w:val="1E6859AD"/>
    <w:rsid w:val="1E8F5F2B"/>
    <w:rsid w:val="20CC36EF"/>
    <w:rsid w:val="23552355"/>
    <w:rsid w:val="23B46E07"/>
    <w:rsid w:val="264D26CB"/>
    <w:rsid w:val="273906F2"/>
    <w:rsid w:val="27631D40"/>
    <w:rsid w:val="27A019F3"/>
    <w:rsid w:val="285F7907"/>
    <w:rsid w:val="288150E9"/>
    <w:rsid w:val="29BA7D2B"/>
    <w:rsid w:val="2A677093"/>
    <w:rsid w:val="2B325C91"/>
    <w:rsid w:val="2C02418E"/>
    <w:rsid w:val="2C6006EB"/>
    <w:rsid w:val="2C871C6A"/>
    <w:rsid w:val="2C8A4420"/>
    <w:rsid w:val="2F7217BB"/>
    <w:rsid w:val="308A49A1"/>
    <w:rsid w:val="319B0736"/>
    <w:rsid w:val="31AB0AE3"/>
    <w:rsid w:val="3247224B"/>
    <w:rsid w:val="34133023"/>
    <w:rsid w:val="3428488E"/>
    <w:rsid w:val="35635B50"/>
    <w:rsid w:val="35BA1B58"/>
    <w:rsid w:val="360F14D9"/>
    <w:rsid w:val="365470C3"/>
    <w:rsid w:val="36B747DE"/>
    <w:rsid w:val="37AC2312"/>
    <w:rsid w:val="37FC2282"/>
    <w:rsid w:val="3857170E"/>
    <w:rsid w:val="389D19CA"/>
    <w:rsid w:val="3B193827"/>
    <w:rsid w:val="3D231AA4"/>
    <w:rsid w:val="3EB31EE5"/>
    <w:rsid w:val="3ECF2008"/>
    <w:rsid w:val="41955E46"/>
    <w:rsid w:val="420D0E85"/>
    <w:rsid w:val="42234963"/>
    <w:rsid w:val="42EB6D6B"/>
    <w:rsid w:val="444244A7"/>
    <w:rsid w:val="44B42D06"/>
    <w:rsid w:val="44B57975"/>
    <w:rsid w:val="45A320EF"/>
    <w:rsid w:val="46980CDD"/>
    <w:rsid w:val="48C104A8"/>
    <w:rsid w:val="48E03ABF"/>
    <w:rsid w:val="4AEC3442"/>
    <w:rsid w:val="4B543A2E"/>
    <w:rsid w:val="4BE3064D"/>
    <w:rsid w:val="4CB27F0C"/>
    <w:rsid w:val="4DD41066"/>
    <w:rsid w:val="4E3A5DF8"/>
    <w:rsid w:val="4E3B0143"/>
    <w:rsid w:val="5134071A"/>
    <w:rsid w:val="51917548"/>
    <w:rsid w:val="521C26D7"/>
    <w:rsid w:val="52365DE9"/>
    <w:rsid w:val="54CA39EE"/>
    <w:rsid w:val="55D2440B"/>
    <w:rsid w:val="565E41F6"/>
    <w:rsid w:val="569E5F36"/>
    <w:rsid w:val="570C0828"/>
    <w:rsid w:val="578A35E8"/>
    <w:rsid w:val="57B54FA5"/>
    <w:rsid w:val="591021C4"/>
    <w:rsid w:val="59197941"/>
    <w:rsid w:val="594767D3"/>
    <w:rsid w:val="59B306B2"/>
    <w:rsid w:val="5AB351E0"/>
    <w:rsid w:val="60080DD1"/>
    <w:rsid w:val="60BF2391"/>
    <w:rsid w:val="63F90C35"/>
    <w:rsid w:val="646E7F52"/>
    <w:rsid w:val="64DA11E9"/>
    <w:rsid w:val="65AD6EA3"/>
    <w:rsid w:val="65B37303"/>
    <w:rsid w:val="6610647E"/>
    <w:rsid w:val="66DC753E"/>
    <w:rsid w:val="67710532"/>
    <w:rsid w:val="678B4A9B"/>
    <w:rsid w:val="6D2A21C4"/>
    <w:rsid w:val="6D535020"/>
    <w:rsid w:val="6D95714B"/>
    <w:rsid w:val="6E48111E"/>
    <w:rsid w:val="6EE7625B"/>
    <w:rsid w:val="703B7354"/>
    <w:rsid w:val="705508F2"/>
    <w:rsid w:val="70564453"/>
    <w:rsid w:val="70712C1C"/>
    <w:rsid w:val="70926344"/>
    <w:rsid w:val="717D2D0D"/>
    <w:rsid w:val="71D9626D"/>
    <w:rsid w:val="729E34C5"/>
    <w:rsid w:val="733259BC"/>
    <w:rsid w:val="74883671"/>
    <w:rsid w:val="74B572E8"/>
    <w:rsid w:val="75647BC2"/>
    <w:rsid w:val="75C001C1"/>
    <w:rsid w:val="761C3D00"/>
    <w:rsid w:val="77220A80"/>
    <w:rsid w:val="77392668"/>
    <w:rsid w:val="77A36A62"/>
    <w:rsid w:val="77B8066D"/>
    <w:rsid w:val="78724692"/>
    <w:rsid w:val="78A158CA"/>
    <w:rsid w:val="790E4B32"/>
    <w:rsid w:val="797A5F2B"/>
    <w:rsid w:val="79AE75B1"/>
    <w:rsid w:val="7A3F6086"/>
    <w:rsid w:val="7A8F2ADE"/>
    <w:rsid w:val="7AB6086F"/>
    <w:rsid w:val="7C705025"/>
    <w:rsid w:val="7CB02330"/>
    <w:rsid w:val="7DA1568E"/>
    <w:rsid w:val="7DE979F9"/>
    <w:rsid w:val="7FF86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0"/>
    <w:pPr>
      <w:snapToGrid w:val="0"/>
      <w:spacing w:before="156" w:beforeLines="50" w:after="156" w:afterLines="50" w:line="500" w:lineRule="exact"/>
      <w:outlineLvl w:val="0"/>
    </w:pPr>
    <w:rPr>
      <w:rFonts w:ascii="黑体" w:hAnsi="宋体" w:eastAsia="黑体"/>
      <w:b/>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link w:val="13"/>
    <w:semiHidden/>
    <w:qFormat/>
    <w:uiPriority w:val="0"/>
    <w:rPr>
      <w:rFonts w:hint="default"/>
      <w:sz w:val="21"/>
    </w:rPr>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rPr>
      <w:rFonts w:ascii="宋体" w:hAnsi="宋体" w:eastAsia="宋体"/>
      <w:w w:val="80"/>
      <w:kern w:val="2"/>
      <w:sz w:val="21"/>
      <w:szCs w:val="24"/>
      <w:lang w:val="en-US" w:eastAsia="zh-CN" w:bidi="ar-SA"/>
    </w:rPr>
  </w:style>
  <w:style w:type="paragraph" w:styleId="5">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6">
    <w:name w:val="Date"/>
    <w:basedOn w:val="1"/>
    <w:next w:val="1"/>
    <w:qFormat/>
    <w:uiPriority w:val="0"/>
    <w:rPr>
      <w:sz w:val="28"/>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rFonts w:ascii="宋体" w:hAnsi="宋体" w:eastAsia="宋体"/>
      <w:w w:val="80"/>
      <w:kern w:val="2"/>
      <w:sz w:val="18"/>
      <w:szCs w:val="18"/>
      <w:lang w:val="en-US" w:eastAsia="zh-CN" w:bidi="ar-SA"/>
    </w:rPr>
  </w:style>
  <w:style w:type="paragraph" w:styleId="9">
    <w:name w:val="Body Text 2"/>
    <w:basedOn w:val="1"/>
    <w:qFormat/>
    <w:uiPriority w:val="0"/>
    <w:pPr>
      <w:spacing w:after="120" w:afterLines="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 Char Char Char Char Char Char Char Char Char1 Char"/>
    <w:basedOn w:val="1"/>
    <w:link w:val="12"/>
    <w:unhideWhenUsed/>
    <w:qFormat/>
    <w:uiPriority w:val="0"/>
    <w:pPr>
      <w:spacing w:beforeLines="0" w:afterLines="0"/>
    </w:pPr>
    <w:rPr>
      <w:rFonts w:hint="default"/>
      <w:sz w:val="21"/>
    </w:rPr>
  </w:style>
  <w:style w:type="character" w:styleId="14">
    <w:name w:val="page number"/>
    <w:basedOn w:val="12"/>
    <w:qFormat/>
    <w:uiPriority w:val="0"/>
  </w:style>
  <w:style w:type="paragraph" w:customStyle="1" w:styleId="15">
    <w:name w:val="xl39"/>
    <w:basedOn w:val="1"/>
    <w:qFormat/>
    <w:uiPriority w:val="0"/>
    <w:pPr>
      <w:widowControl/>
      <w:pBdr>
        <w:bottom w:val="single" w:color="auto" w:sz="4" w:space="0"/>
      </w:pBdr>
      <w:spacing w:before="100" w:beforeLines="0" w:beforeAutospacing="1" w:after="100" w:afterLines="0" w:afterAutospacing="1"/>
      <w:jc w:val="center"/>
    </w:pPr>
    <w:rPr>
      <w:rFonts w:ascii="宋体" w:hAnsi="宋体"/>
      <w:kern w:val="0"/>
      <w:sz w:val="24"/>
    </w:rPr>
  </w:style>
  <w:style w:type="paragraph" w:customStyle="1" w:styleId="16">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17">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 w:type="character" w:customStyle="1" w:styleId="18">
    <w:name w:val="标题 1 Char"/>
    <w:link w:val="2"/>
    <w:qFormat/>
    <w:uiPriority w:val="0"/>
    <w:rPr>
      <w:rFonts w:ascii="黑体" w:hAnsi="宋体" w:eastAsia="黑体"/>
      <w:b/>
      <w:sz w:val="28"/>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8.png"/><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image" Target="media/image25.jpeg"/><Relationship Id="rId52" Type="http://schemas.openxmlformats.org/officeDocument/2006/relationships/image" Target="media/image24.png"/><Relationship Id="rId51" Type="http://schemas.openxmlformats.org/officeDocument/2006/relationships/image" Target="media/image23.jpeg"/><Relationship Id="rId50" Type="http://schemas.openxmlformats.org/officeDocument/2006/relationships/image" Target="media/image22.png"/><Relationship Id="rId5" Type="http://schemas.openxmlformats.org/officeDocument/2006/relationships/footer" Target="footer3.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jpe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jpeg"/><Relationship Id="rId4" Type="http://schemas.openxmlformats.org/officeDocument/2006/relationships/footer" Target="footer2.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jpe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er" Target="foot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7.xml"/><Relationship Id="rId26" Type="http://schemas.openxmlformats.org/officeDocument/2006/relationships/header" Target="header8.xml"/><Relationship Id="rId25" Type="http://schemas.openxmlformats.org/officeDocument/2006/relationships/footer" Target="footer16.xml"/><Relationship Id="rId24" Type="http://schemas.openxmlformats.org/officeDocument/2006/relationships/header" Target="header7.xml"/><Relationship Id="rId23" Type="http://schemas.openxmlformats.org/officeDocument/2006/relationships/header" Target="header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header" Target="header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2018-06-05T02:53:00Z</dcterms:created>
  <dc:creator>Administrator</dc:creator>
  <cp:lastModifiedBy>憜落の♂陔ふ</cp:lastModifiedBy>
  <cp:lastPrinted>2018-11-05T06:11:00Z</cp:lastPrinted>
  <dcterms:modified xsi:type="dcterms:W3CDTF">2020-04-14T06:50:58Z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